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0D4" w:rsidRDefault="00002B01" w:rsidP="00455339">
      <w:pPr>
        <w:adjustRightInd w:val="0"/>
        <w:snapToGrid w:val="0"/>
        <w:spacing w:beforeLines="50" w:before="180" w:line="400" w:lineRule="exact"/>
        <w:jc w:val="center"/>
        <w:rPr>
          <w:rFonts w:ascii="標楷體" w:eastAsia="標楷體" w:hAnsi="標楷體"/>
          <w:b/>
          <w:sz w:val="36"/>
          <w:szCs w:val="32"/>
        </w:rPr>
      </w:pPr>
      <w:r w:rsidRPr="006130D4">
        <w:rPr>
          <w:rFonts w:ascii="標楷體" w:eastAsia="標楷體" w:hAnsi="標楷體" w:hint="eastAsia"/>
          <w:b/>
          <w:sz w:val="36"/>
          <w:szCs w:val="32"/>
        </w:rPr>
        <w:t>「106</w:t>
      </w:r>
      <w:r w:rsidR="004D7391">
        <w:rPr>
          <w:rFonts w:ascii="標楷體" w:eastAsia="標楷體" w:hAnsi="標楷體" w:hint="eastAsia"/>
          <w:b/>
          <w:sz w:val="36"/>
          <w:szCs w:val="32"/>
        </w:rPr>
        <w:t>年度新北市公共藝術教育訓練</w:t>
      </w:r>
      <w:r w:rsidRPr="006130D4">
        <w:rPr>
          <w:rFonts w:ascii="標楷體" w:eastAsia="標楷體" w:hAnsi="標楷體" w:hint="eastAsia"/>
          <w:b/>
          <w:sz w:val="36"/>
          <w:szCs w:val="32"/>
        </w:rPr>
        <w:t>」報名簡章</w:t>
      </w:r>
    </w:p>
    <w:p w:rsidR="005979F0" w:rsidRPr="006130D4" w:rsidRDefault="005979F0" w:rsidP="00455339">
      <w:pPr>
        <w:adjustRightInd w:val="0"/>
        <w:snapToGrid w:val="0"/>
        <w:spacing w:beforeLines="50" w:before="180" w:line="400" w:lineRule="exact"/>
        <w:jc w:val="center"/>
        <w:rPr>
          <w:rFonts w:ascii="標楷體" w:eastAsia="標楷體" w:hAnsi="標楷體"/>
          <w:b/>
          <w:sz w:val="36"/>
          <w:szCs w:val="32"/>
        </w:rPr>
      </w:pPr>
    </w:p>
    <w:p w:rsidR="00002B01" w:rsidRPr="00002B01" w:rsidRDefault="00002B01"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sidRPr="00002B01">
        <w:rPr>
          <w:rFonts w:ascii="標楷體" w:eastAsia="標楷體" w:hAnsi="標楷體" w:hint="eastAsia"/>
          <w:b/>
          <w:sz w:val="28"/>
          <w:szCs w:val="32"/>
        </w:rPr>
        <w:t>活動宗旨</w:t>
      </w:r>
    </w:p>
    <w:p w:rsidR="00002B01" w:rsidRPr="00002B01" w:rsidRDefault="00002B01" w:rsidP="00002B01">
      <w:pPr>
        <w:pStyle w:val="a3"/>
        <w:adjustRightInd w:val="0"/>
        <w:snapToGrid w:val="0"/>
        <w:spacing w:beforeLines="50" w:before="180" w:line="400" w:lineRule="exact"/>
        <w:ind w:leftChars="0" w:left="720"/>
        <w:rPr>
          <w:rFonts w:ascii="標楷體" w:eastAsia="標楷體" w:hAnsi="標楷體"/>
          <w:b/>
          <w:sz w:val="32"/>
          <w:szCs w:val="32"/>
        </w:rPr>
      </w:pPr>
      <w:r>
        <w:rPr>
          <w:rFonts w:ascii="標楷體" w:eastAsia="標楷體" w:hAnsi="標楷體" w:hint="eastAsia"/>
          <w:sz w:val="28"/>
          <w:szCs w:val="28"/>
        </w:rPr>
        <w:t>文化藝術獎助條例規定，公有建築物工程</w:t>
      </w:r>
      <w:r w:rsidR="009420A6">
        <w:rPr>
          <w:rFonts w:ascii="標楷體" w:eastAsia="標楷體" w:hAnsi="標楷體" w:hint="eastAsia"/>
          <w:sz w:val="28"/>
          <w:szCs w:val="28"/>
        </w:rPr>
        <w:t>至少</w:t>
      </w:r>
      <w:r>
        <w:rPr>
          <w:rFonts w:ascii="標楷體" w:eastAsia="標楷體" w:hAnsi="標楷體" w:hint="eastAsia"/>
          <w:sz w:val="28"/>
          <w:szCs w:val="28"/>
        </w:rPr>
        <w:t>需</w:t>
      </w:r>
      <w:proofErr w:type="gramStart"/>
      <w:r>
        <w:rPr>
          <w:rFonts w:ascii="標楷體" w:eastAsia="標楷體" w:hAnsi="標楷體" w:hint="eastAsia"/>
          <w:sz w:val="28"/>
          <w:szCs w:val="28"/>
        </w:rPr>
        <w:t>提撥</w:t>
      </w:r>
      <w:proofErr w:type="gramEnd"/>
      <w:r>
        <w:rPr>
          <w:rFonts w:ascii="標楷體" w:eastAsia="標楷體" w:hAnsi="標楷體" w:hint="eastAsia"/>
          <w:sz w:val="28"/>
          <w:szCs w:val="28"/>
        </w:rPr>
        <w:t>工程經費百分之一設置公共藝術，</w:t>
      </w:r>
      <w:r w:rsidR="009420A6">
        <w:rPr>
          <w:rFonts w:ascii="標楷體" w:eastAsia="標楷體" w:hAnsi="標楷體" w:hint="eastAsia"/>
          <w:sz w:val="28"/>
          <w:szCs w:val="28"/>
        </w:rPr>
        <w:t>因而多元</w:t>
      </w:r>
      <w:r>
        <w:rPr>
          <w:rFonts w:ascii="標楷體" w:eastAsia="標楷體" w:hAnsi="標楷體" w:hint="eastAsia"/>
          <w:sz w:val="28"/>
          <w:szCs w:val="28"/>
        </w:rPr>
        <w:t>豐富的公共藝術隨著公有建築物及政府重大公共工程等建設孕育而生。為協助本市公共藝術興辦機關人員</w:t>
      </w:r>
      <w:r w:rsidR="00087443">
        <w:rPr>
          <w:rFonts w:ascii="標楷體" w:eastAsia="標楷體" w:hAnsi="標楷體" w:hint="eastAsia"/>
          <w:sz w:val="28"/>
          <w:szCs w:val="28"/>
        </w:rPr>
        <w:t>熟習公共藝術相關法令運作，並</w:t>
      </w:r>
      <w:r>
        <w:rPr>
          <w:rFonts w:ascii="標楷體" w:eastAsia="標楷體" w:hAnsi="標楷體" w:hint="eastAsia"/>
          <w:sz w:val="28"/>
          <w:szCs w:val="28"/>
        </w:rPr>
        <w:t>順暢推展設置行政程序，進而從中體驗藝術，以促成因地制宜並具特色美感之公共藝術作品，特辦理公共藝術教育訓練</w:t>
      </w:r>
      <w:r w:rsidR="009420A6">
        <w:rPr>
          <w:rFonts w:ascii="標楷體" w:eastAsia="標楷體" w:hAnsi="標楷體" w:hint="eastAsia"/>
          <w:sz w:val="28"/>
          <w:szCs w:val="28"/>
        </w:rPr>
        <w:t>講座</w:t>
      </w:r>
      <w:r>
        <w:rPr>
          <w:rFonts w:ascii="標楷體" w:eastAsia="標楷體" w:hAnsi="標楷體" w:hint="eastAsia"/>
          <w:sz w:val="28"/>
          <w:szCs w:val="28"/>
        </w:rPr>
        <w:t>，</w:t>
      </w:r>
      <w:r w:rsidR="00087443">
        <w:rPr>
          <w:rFonts w:ascii="標楷體" w:eastAsia="標楷體" w:hAnsi="標楷體" w:hint="eastAsia"/>
          <w:sz w:val="28"/>
          <w:szCs w:val="28"/>
        </w:rPr>
        <w:t>期以公共藝術賞析、法令規範、案例解析及分享等課程，</w:t>
      </w:r>
      <w:r>
        <w:rPr>
          <w:rFonts w:ascii="標楷體" w:eastAsia="標楷體" w:hAnsi="標楷體" w:hint="eastAsia"/>
          <w:sz w:val="28"/>
          <w:szCs w:val="28"/>
        </w:rPr>
        <w:t>強化行政人員專業知能</w:t>
      </w:r>
      <w:r w:rsidRPr="00615081">
        <w:rPr>
          <w:rFonts w:ascii="標楷體" w:eastAsia="標楷體" w:hAnsi="標楷體" w:hint="eastAsia"/>
          <w:sz w:val="28"/>
          <w:szCs w:val="28"/>
        </w:rPr>
        <w:t>。</w:t>
      </w:r>
    </w:p>
    <w:p w:rsidR="00002B01" w:rsidRPr="00002B01" w:rsidRDefault="00002B01"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sidRPr="00002B01">
        <w:rPr>
          <w:rFonts w:ascii="標楷體" w:eastAsia="標楷體" w:hAnsi="標楷體" w:hint="eastAsia"/>
          <w:b/>
          <w:sz w:val="28"/>
          <w:szCs w:val="32"/>
        </w:rPr>
        <w:t>辦理單位</w:t>
      </w:r>
    </w:p>
    <w:p w:rsidR="00002B01" w:rsidRPr="00002B01" w:rsidRDefault="00002B01" w:rsidP="00002B01">
      <w:pPr>
        <w:pStyle w:val="a3"/>
        <w:numPr>
          <w:ilvl w:val="0"/>
          <w:numId w:val="2"/>
        </w:numPr>
        <w:adjustRightInd w:val="0"/>
        <w:snapToGrid w:val="0"/>
        <w:spacing w:beforeLines="50" w:before="180" w:line="400" w:lineRule="exact"/>
        <w:ind w:leftChars="0"/>
        <w:rPr>
          <w:rFonts w:ascii="標楷體" w:eastAsia="標楷體" w:hAnsi="標楷體"/>
          <w:sz w:val="28"/>
          <w:szCs w:val="32"/>
        </w:rPr>
      </w:pPr>
      <w:r w:rsidRPr="00002B01">
        <w:rPr>
          <w:rFonts w:ascii="標楷體" w:eastAsia="標楷體" w:hAnsi="標楷體" w:hint="eastAsia"/>
          <w:sz w:val="28"/>
          <w:szCs w:val="32"/>
        </w:rPr>
        <w:t>主辦單位：</w:t>
      </w:r>
      <w:r>
        <w:rPr>
          <w:rFonts w:ascii="標楷體" w:eastAsia="標楷體" w:hAnsi="標楷體" w:hint="eastAsia"/>
          <w:sz w:val="28"/>
          <w:szCs w:val="32"/>
        </w:rPr>
        <w:t>新北市政府</w:t>
      </w:r>
    </w:p>
    <w:p w:rsidR="00002B01" w:rsidRPr="00002B01" w:rsidRDefault="00002B01" w:rsidP="00002B01">
      <w:pPr>
        <w:pStyle w:val="a3"/>
        <w:numPr>
          <w:ilvl w:val="0"/>
          <w:numId w:val="2"/>
        </w:numPr>
        <w:adjustRightInd w:val="0"/>
        <w:snapToGrid w:val="0"/>
        <w:spacing w:beforeLines="50" w:before="180" w:line="400" w:lineRule="exact"/>
        <w:ind w:leftChars="0"/>
        <w:rPr>
          <w:rFonts w:ascii="標楷體" w:eastAsia="標楷體" w:hAnsi="標楷體"/>
          <w:sz w:val="28"/>
          <w:szCs w:val="32"/>
        </w:rPr>
      </w:pPr>
      <w:r w:rsidRPr="00002B01">
        <w:rPr>
          <w:rFonts w:ascii="標楷體" w:eastAsia="標楷體" w:hAnsi="標楷體" w:hint="eastAsia"/>
          <w:sz w:val="28"/>
          <w:szCs w:val="32"/>
        </w:rPr>
        <w:t>承辦單位：</w:t>
      </w:r>
      <w:r>
        <w:rPr>
          <w:rFonts w:ascii="標楷體" w:eastAsia="標楷體" w:hAnsi="標楷體" w:hint="eastAsia"/>
          <w:sz w:val="28"/>
          <w:szCs w:val="32"/>
        </w:rPr>
        <w:t>新北市政府文化局</w:t>
      </w:r>
    </w:p>
    <w:p w:rsidR="00002B01" w:rsidRDefault="00FC3B5C"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Pr>
          <w:rFonts w:ascii="標楷體" w:eastAsia="標楷體" w:hAnsi="標楷體" w:hint="eastAsia"/>
          <w:b/>
          <w:sz w:val="28"/>
          <w:szCs w:val="32"/>
        </w:rPr>
        <w:t>課程</w:t>
      </w:r>
      <w:r w:rsidR="00002B01" w:rsidRPr="00002B01">
        <w:rPr>
          <w:rFonts w:ascii="標楷體" w:eastAsia="標楷體" w:hAnsi="標楷體" w:hint="eastAsia"/>
          <w:b/>
          <w:sz w:val="28"/>
          <w:szCs w:val="32"/>
        </w:rPr>
        <w:t>對象</w:t>
      </w:r>
    </w:p>
    <w:p w:rsidR="00002B01" w:rsidRDefault="00532985" w:rsidP="007E2348">
      <w:pPr>
        <w:pStyle w:val="a3"/>
        <w:numPr>
          <w:ilvl w:val="0"/>
          <w:numId w:val="7"/>
        </w:numPr>
        <w:adjustRightInd w:val="0"/>
        <w:snapToGrid w:val="0"/>
        <w:spacing w:beforeLines="50" w:before="180" w:line="400" w:lineRule="exact"/>
        <w:ind w:leftChars="0"/>
        <w:rPr>
          <w:rFonts w:ascii="標楷體" w:eastAsia="標楷體" w:hAnsi="標楷體"/>
          <w:sz w:val="28"/>
          <w:szCs w:val="28"/>
        </w:rPr>
      </w:pPr>
      <w:r>
        <w:rPr>
          <w:rFonts w:ascii="標楷體" w:eastAsia="標楷體" w:hAnsi="標楷體" w:hint="eastAsia"/>
          <w:sz w:val="28"/>
          <w:szCs w:val="28"/>
        </w:rPr>
        <w:t>應辦理公共藝術設置而尚未執行</w:t>
      </w:r>
      <w:r w:rsidR="007E2348">
        <w:rPr>
          <w:rFonts w:ascii="標楷體" w:eastAsia="標楷體" w:hAnsi="標楷體" w:hint="eastAsia"/>
          <w:sz w:val="28"/>
          <w:szCs w:val="28"/>
        </w:rPr>
        <w:t>之</w:t>
      </w:r>
      <w:r w:rsidR="00BC79AC">
        <w:rPr>
          <w:rFonts w:ascii="標楷體" w:eastAsia="標楷體" w:hAnsi="標楷體" w:hint="eastAsia"/>
          <w:sz w:val="28"/>
          <w:szCs w:val="28"/>
        </w:rPr>
        <w:t>新北市</w:t>
      </w:r>
      <w:r w:rsidR="007E2348">
        <w:rPr>
          <w:rFonts w:ascii="標楷體" w:eastAsia="標楷體" w:hAnsi="標楷體" w:hint="eastAsia"/>
          <w:sz w:val="28"/>
          <w:szCs w:val="28"/>
        </w:rPr>
        <w:t>興辦機關及學校承辦人員</w:t>
      </w:r>
      <w:r w:rsidR="00002B01" w:rsidRPr="007E2348">
        <w:rPr>
          <w:rFonts w:ascii="標楷體" w:eastAsia="標楷體" w:hAnsi="標楷體" w:hint="eastAsia"/>
          <w:sz w:val="28"/>
          <w:szCs w:val="28"/>
        </w:rPr>
        <w:t>。</w:t>
      </w:r>
    </w:p>
    <w:p w:rsidR="007E2348" w:rsidRDefault="00BE11E4" w:rsidP="007E2348">
      <w:pPr>
        <w:pStyle w:val="a3"/>
        <w:numPr>
          <w:ilvl w:val="0"/>
          <w:numId w:val="7"/>
        </w:numPr>
        <w:adjustRightInd w:val="0"/>
        <w:snapToGrid w:val="0"/>
        <w:spacing w:beforeLines="50" w:before="180" w:line="400" w:lineRule="exact"/>
        <w:ind w:leftChars="0"/>
        <w:rPr>
          <w:rFonts w:ascii="標楷體" w:eastAsia="標楷體" w:hAnsi="標楷體"/>
          <w:sz w:val="28"/>
          <w:szCs w:val="28"/>
        </w:rPr>
      </w:pPr>
      <w:r>
        <w:rPr>
          <w:rFonts w:ascii="標楷體" w:eastAsia="標楷體" w:hAnsi="標楷體" w:hint="eastAsia"/>
          <w:sz w:val="28"/>
          <w:szCs w:val="28"/>
        </w:rPr>
        <w:t>即</w:t>
      </w:r>
      <w:r w:rsidR="007E2348">
        <w:rPr>
          <w:rFonts w:ascii="標楷體" w:eastAsia="標楷體" w:hAnsi="標楷體" w:hint="eastAsia"/>
          <w:sz w:val="28"/>
          <w:szCs w:val="28"/>
        </w:rPr>
        <w:t>將辦理公共藝術設置之</w:t>
      </w:r>
      <w:r w:rsidR="00BC79AC">
        <w:rPr>
          <w:rFonts w:ascii="標楷體" w:eastAsia="標楷體" w:hAnsi="標楷體" w:hint="eastAsia"/>
          <w:sz w:val="28"/>
          <w:szCs w:val="28"/>
        </w:rPr>
        <w:t>新北市</w:t>
      </w:r>
      <w:r w:rsidR="007E2348">
        <w:rPr>
          <w:rFonts w:ascii="標楷體" w:eastAsia="標楷體" w:hAnsi="標楷體" w:hint="eastAsia"/>
          <w:sz w:val="28"/>
          <w:szCs w:val="28"/>
        </w:rPr>
        <w:t>興辦機關及學校承辦人員。</w:t>
      </w:r>
    </w:p>
    <w:p w:rsidR="007E2348" w:rsidRPr="007E2348" w:rsidRDefault="00035B32" w:rsidP="007E2348">
      <w:pPr>
        <w:pStyle w:val="a3"/>
        <w:numPr>
          <w:ilvl w:val="0"/>
          <w:numId w:val="7"/>
        </w:numPr>
        <w:adjustRightInd w:val="0"/>
        <w:snapToGrid w:val="0"/>
        <w:spacing w:beforeLines="50" w:before="180" w:line="400" w:lineRule="exact"/>
        <w:ind w:leftChars="0"/>
        <w:rPr>
          <w:rFonts w:ascii="標楷體" w:eastAsia="標楷體" w:hAnsi="標楷體"/>
          <w:sz w:val="28"/>
          <w:szCs w:val="28"/>
        </w:rPr>
      </w:pPr>
      <w:r>
        <w:rPr>
          <w:rFonts w:ascii="標楷體" w:eastAsia="標楷體" w:hAnsi="標楷體" w:hint="eastAsia"/>
          <w:sz w:val="28"/>
          <w:szCs w:val="28"/>
        </w:rPr>
        <w:t>如有剩餘名額，開放予</w:t>
      </w:r>
      <w:r w:rsidR="00532985">
        <w:rPr>
          <w:rFonts w:ascii="標楷體" w:eastAsia="標楷體" w:hAnsi="標楷體" w:hint="eastAsia"/>
          <w:sz w:val="28"/>
          <w:szCs w:val="28"/>
        </w:rPr>
        <w:t>對</w:t>
      </w:r>
      <w:r w:rsidR="009420A6">
        <w:rPr>
          <w:rFonts w:ascii="標楷體" w:eastAsia="標楷體" w:hAnsi="標楷體" w:hint="eastAsia"/>
          <w:sz w:val="28"/>
          <w:szCs w:val="28"/>
        </w:rPr>
        <w:t>辦理</w:t>
      </w:r>
      <w:r w:rsidR="007E2348">
        <w:rPr>
          <w:rFonts w:ascii="標楷體" w:eastAsia="標楷體" w:hAnsi="標楷體" w:hint="eastAsia"/>
          <w:sz w:val="28"/>
          <w:szCs w:val="28"/>
        </w:rPr>
        <w:t>公共藝術設置</w:t>
      </w:r>
      <w:r w:rsidR="00532985">
        <w:rPr>
          <w:rFonts w:ascii="標楷體" w:eastAsia="標楷體" w:hAnsi="標楷體" w:hint="eastAsia"/>
          <w:sz w:val="28"/>
          <w:szCs w:val="28"/>
        </w:rPr>
        <w:t>或</w:t>
      </w:r>
      <w:r w:rsidR="00087443">
        <w:rPr>
          <w:rFonts w:ascii="標楷體" w:eastAsia="標楷體" w:hAnsi="標楷體" w:hint="eastAsia"/>
          <w:sz w:val="28"/>
          <w:szCs w:val="28"/>
        </w:rPr>
        <w:t>相關計畫</w:t>
      </w:r>
      <w:r w:rsidR="00532985">
        <w:rPr>
          <w:rFonts w:ascii="標楷體" w:eastAsia="標楷體" w:hAnsi="標楷體" w:hint="eastAsia"/>
          <w:sz w:val="28"/>
          <w:szCs w:val="28"/>
        </w:rPr>
        <w:t>有興趣</w:t>
      </w:r>
      <w:r w:rsidR="000B1EC0">
        <w:rPr>
          <w:rFonts w:ascii="標楷體" w:eastAsia="標楷體" w:hAnsi="標楷體" w:hint="eastAsia"/>
          <w:sz w:val="28"/>
          <w:szCs w:val="28"/>
        </w:rPr>
        <w:t>之</w:t>
      </w:r>
      <w:r>
        <w:rPr>
          <w:rFonts w:ascii="標楷體" w:eastAsia="標楷體" w:hAnsi="標楷體" w:hint="eastAsia"/>
          <w:sz w:val="28"/>
          <w:szCs w:val="28"/>
        </w:rPr>
        <w:t>外縣市興辦機關</w:t>
      </w:r>
      <w:r w:rsidR="00087443">
        <w:rPr>
          <w:rFonts w:ascii="標楷體" w:eastAsia="標楷體" w:hAnsi="標楷體" w:hint="eastAsia"/>
          <w:sz w:val="28"/>
          <w:szCs w:val="28"/>
        </w:rPr>
        <w:t>。</w:t>
      </w:r>
    </w:p>
    <w:p w:rsidR="00002B01" w:rsidRDefault="00002B01"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sidRPr="00D63B3C">
        <w:rPr>
          <w:rFonts w:ascii="標楷體" w:eastAsia="標楷體" w:hAnsi="標楷體" w:hint="eastAsia"/>
          <w:b/>
          <w:sz w:val="28"/>
          <w:szCs w:val="32"/>
        </w:rPr>
        <w:t>課程</w:t>
      </w:r>
      <w:r w:rsidR="00A96EC8">
        <w:rPr>
          <w:rFonts w:ascii="標楷體" w:eastAsia="標楷體" w:hAnsi="標楷體" w:hint="eastAsia"/>
          <w:b/>
          <w:sz w:val="28"/>
          <w:szCs w:val="32"/>
        </w:rPr>
        <w:t>介紹</w:t>
      </w:r>
    </w:p>
    <w:p w:rsidR="00A96EC8" w:rsidRPr="00A96EC8" w:rsidRDefault="00A96EC8" w:rsidP="00A96EC8">
      <w:pPr>
        <w:pStyle w:val="a3"/>
        <w:numPr>
          <w:ilvl w:val="0"/>
          <w:numId w:val="9"/>
        </w:numPr>
        <w:adjustRightInd w:val="0"/>
        <w:snapToGrid w:val="0"/>
        <w:spacing w:beforeLines="50" w:before="180" w:line="400" w:lineRule="exact"/>
        <w:ind w:leftChars="0"/>
        <w:rPr>
          <w:rFonts w:ascii="標楷體" w:eastAsia="標楷體" w:hAnsi="標楷體"/>
          <w:sz w:val="28"/>
          <w:szCs w:val="32"/>
        </w:rPr>
      </w:pPr>
      <w:r w:rsidRPr="00A96EC8">
        <w:rPr>
          <w:rFonts w:ascii="標楷體" w:eastAsia="標楷體" w:hAnsi="標楷體" w:hint="eastAsia"/>
          <w:sz w:val="28"/>
          <w:szCs w:val="32"/>
        </w:rPr>
        <w:t>課程地點</w:t>
      </w:r>
    </w:p>
    <w:p w:rsidR="00A96EC8" w:rsidRPr="00A66167" w:rsidRDefault="00A96EC8" w:rsidP="00A66167">
      <w:pPr>
        <w:pStyle w:val="a3"/>
        <w:adjustRightInd w:val="0"/>
        <w:snapToGrid w:val="0"/>
        <w:spacing w:beforeLines="50" w:before="180" w:line="400" w:lineRule="exact"/>
        <w:ind w:leftChars="0" w:left="876"/>
        <w:rPr>
          <w:rFonts w:ascii="標楷體" w:eastAsia="標楷體" w:hAnsi="標楷體"/>
          <w:sz w:val="28"/>
          <w:szCs w:val="28"/>
        </w:rPr>
      </w:pPr>
      <w:r w:rsidRPr="00A66167">
        <w:rPr>
          <w:rFonts w:ascii="標楷體" w:eastAsia="標楷體" w:hAnsi="標楷體" w:hint="eastAsia"/>
          <w:b/>
          <w:sz w:val="28"/>
          <w:szCs w:val="28"/>
        </w:rPr>
        <w:t>新北市立圖書館總館3樓演講廳</w:t>
      </w:r>
      <w:r w:rsidRPr="006009A6">
        <w:rPr>
          <w:rFonts w:ascii="標楷體" w:eastAsia="標楷體" w:hAnsi="標楷體" w:hint="eastAsia"/>
          <w:sz w:val="28"/>
          <w:szCs w:val="28"/>
        </w:rPr>
        <w:t>(新北市</w:t>
      </w:r>
      <w:proofErr w:type="gramStart"/>
      <w:r w:rsidRPr="006009A6">
        <w:rPr>
          <w:rFonts w:ascii="標楷體" w:eastAsia="標楷體" w:hAnsi="標楷體" w:hint="eastAsia"/>
          <w:sz w:val="28"/>
          <w:szCs w:val="28"/>
        </w:rPr>
        <w:t>板橋區貴興</w:t>
      </w:r>
      <w:proofErr w:type="gramEnd"/>
      <w:r w:rsidRPr="006009A6">
        <w:rPr>
          <w:rFonts w:ascii="標楷體" w:eastAsia="標楷體" w:hAnsi="標楷體" w:hint="eastAsia"/>
          <w:sz w:val="28"/>
          <w:szCs w:val="28"/>
        </w:rPr>
        <w:t>路139號3樓</w:t>
      </w:r>
      <w:r w:rsidR="00A66167">
        <w:rPr>
          <w:rFonts w:ascii="標楷體" w:eastAsia="標楷體" w:hAnsi="標楷體" w:hint="eastAsia"/>
          <w:sz w:val="28"/>
          <w:szCs w:val="28"/>
        </w:rPr>
        <w:t>，</w:t>
      </w:r>
      <w:r w:rsidR="00A66167">
        <w:rPr>
          <w:rFonts w:ascii="標楷體" w:eastAsia="標楷體" w:hAnsi="標楷體" w:hint="eastAsia"/>
          <w:sz w:val="28"/>
          <w:szCs w:val="32"/>
        </w:rPr>
        <w:t>捷運</w:t>
      </w:r>
      <w:r w:rsidR="00A66167" w:rsidRPr="00FD027F">
        <w:rPr>
          <w:rStyle w:val="aa"/>
          <w:rFonts w:ascii="標楷體" w:eastAsia="標楷體" w:hAnsi="標楷體"/>
          <w:b w:val="0"/>
          <w:sz w:val="28"/>
          <w:szCs w:val="27"/>
          <w:bdr w:val="none" w:sz="0" w:space="0" w:color="auto" w:frame="1"/>
        </w:rPr>
        <w:t>板南線亞東醫院站3號出口</w:t>
      </w:r>
      <w:r>
        <w:rPr>
          <w:rFonts w:ascii="標楷體" w:eastAsia="標楷體" w:hAnsi="標楷體" w:hint="eastAsia"/>
          <w:sz w:val="28"/>
          <w:szCs w:val="28"/>
        </w:rPr>
        <w:t>)</w:t>
      </w:r>
      <w:r w:rsidRPr="00A66167">
        <w:rPr>
          <w:rFonts w:ascii="標楷體" w:eastAsia="標楷體" w:hAnsi="標楷體" w:hint="eastAsia"/>
          <w:sz w:val="28"/>
          <w:szCs w:val="28"/>
        </w:rPr>
        <w:t>。</w:t>
      </w:r>
    </w:p>
    <w:tbl>
      <w:tblPr>
        <w:tblStyle w:val="a4"/>
        <w:tblpPr w:leftFromText="180" w:rightFromText="180" w:vertAnchor="text" w:horzAnchor="margin" w:tblpXSpec="center" w:tblpY="797"/>
        <w:tblW w:w="9214" w:type="dxa"/>
        <w:tblLayout w:type="fixed"/>
        <w:tblLook w:val="04A0" w:firstRow="1" w:lastRow="0" w:firstColumn="1" w:lastColumn="0" w:noHBand="0" w:noVBand="1"/>
      </w:tblPr>
      <w:tblGrid>
        <w:gridCol w:w="1384"/>
        <w:gridCol w:w="1985"/>
        <w:gridCol w:w="2835"/>
        <w:gridCol w:w="1559"/>
        <w:gridCol w:w="1451"/>
      </w:tblGrid>
      <w:tr w:rsidR="00A66167" w:rsidTr="00A66167">
        <w:tc>
          <w:tcPr>
            <w:tcW w:w="1384" w:type="dxa"/>
            <w:shd w:val="clear" w:color="auto" w:fill="BFBFBF" w:themeFill="background1" w:themeFillShade="BF"/>
            <w:vAlign w:val="center"/>
          </w:tcPr>
          <w:p w:rsidR="00A66167" w:rsidRPr="002219BF" w:rsidRDefault="00A66167" w:rsidP="00A66167">
            <w:pPr>
              <w:pStyle w:val="a3"/>
              <w:adjustRightInd w:val="0"/>
              <w:snapToGrid w:val="0"/>
              <w:spacing w:line="400" w:lineRule="exact"/>
              <w:ind w:leftChars="0" w:left="0"/>
              <w:jc w:val="center"/>
              <w:rPr>
                <w:rFonts w:ascii="標楷體" w:eastAsia="標楷體" w:hAnsi="標楷體"/>
                <w:b/>
                <w:sz w:val="28"/>
                <w:szCs w:val="28"/>
              </w:rPr>
            </w:pPr>
            <w:r>
              <w:rPr>
                <w:rFonts w:ascii="標楷體" w:eastAsia="標楷體" w:hAnsi="標楷體" w:hint="eastAsia"/>
                <w:b/>
                <w:sz w:val="28"/>
                <w:szCs w:val="28"/>
              </w:rPr>
              <w:t>場</w:t>
            </w:r>
            <w:r w:rsidRPr="002219BF">
              <w:rPr>
                <w:rFonts w:ascii="標楷體" w:eastAsia="標楷體" w:hAnsi="標楷體" w:hint="eastAsia"/>
                <w:b/>
                <w:sz w:val="28"/>
                <w:szCs w:val="28"/>
              </w:rPr>
              <w:t>次</w:t>
            </w:r>
          </w:p>
        </w:tc>
        <w:tc>
          <w:tcPr>
            <w:tcW w:w="1985" w:type="dxa"/>
            <w:shd w:val="clear" w:color="auto" w:fill="BFBFBF" w:themeFill="background1" w:themeFillShade="BF"/>
            <w:vAlign w:val="center"/>
          </w:tcPr>
          <w:p w:rsidR="00A66167" w:rsidRPr="002219BF" w:rsidRDefault="00A66167" w:rsidP="00A66167">
            <w:pPr>
              <w:pStyle w:val="a3"/>
              <w:adjustRightInd w:val="0"/>
              <w:snapToGrid w:val="0"/>
              <w:spacing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日期</w:t>
            </w:r>
          </w:p>
        </w:tc>
        <w:tc>
          <w:tcPr>
            <w:tcW w:w="2835" w:type="dxa"/>
            <w:shd w:val="clear" w:color="auto" w:fill="BFBFBF" w:themeFill="background1" w:themeFillShade="BF"/>
            <w:vAlign w:val="center"/>
          </w:tcPr>
          <w:p w:rsidR="00A66167" w:rsidRPr="002219BF" w:rsidRDefault="00A66167" w:rsidP="00A66167">
            <w:pPr>
              <w:pStyle w:val="a3"/>
              <w:adjustRightInd w:val="0"/>
              <w:snapToGrid w:val="0"/>
              <w:spacing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地點</w:t>
            </w:r>
          </w:p>
        </w:tc>
        <w:tc>
          <w:tcPr>
            <w:tcW w:w="1559" w:type="dxa"/>
            <w:shd w:val="clear" w:color="auto" w:fill="BFBFBF" w:themeFill="background1" w:themeFillShade="BF"/>
          </w:tcPr>
          <w:p w:rsidR="00A66167" w:rsidRPr="002219BF" w:rsidRDefault="00A66167" w:rsidP="00A66167">
            <w:pPr>
              <w:pStyle w:val="a3"/>
              <w:adjustRightInd w:val="0"/>
              <w:snapToGrid w:val="0"/>
              <w:spacing w:line="400" w:lineRule="exact"/>
              <w:ind w:leftChars="0" w:left="0"/>
              <w:jc w:val="center"/>
              <w:rPr>
                <w:rFonts w:ascii="標楷體" w:eastAsia="標楷體" w:hAnsi="標楷體"/>
                <w:b/>
                <w:sz w:val="28"/>
                <w:szCs w:val="28"/>
              </w:rPr>
            </w:pPr>
            <w:r>
              <w:rPr>
                <w:rFonts w:ascii="標楷體" w:eastAsia="標楷體" w:hAnsi="標楷體" w:hint="eastAsia"/>
                <w:b/>
                <w:sz w:val="28"/>
                <w:szCs w:val="28"/>
              </w:rPr>
              <w:t>參加對象</w:t>
            </w:r>
          </w:p>
        </w:tc>
        <w:tc>
          <w:tcPr>
            <w:tcW w:w="1451" w:type="dxa"/>
            <w:shd w:val="clear" w:color="auto" w:fill="BFBFBF" w:themeFill="background1" w:themeFillShade="BF"/>
            <w:vAlign w:val="center"/>
          </w:tcPr>
          <w:p w:rsidR="00A66167" w:rsidRPr="002219BF" w:rsidRDefault="00A66167" w:rsidP="00A66167">
            <w:pPr>
              <w:pStyle w:val="a3"/>
              <w:adjustRightInd w:val="0"/>
              <w:snapToGrid w:val="0"/>
              <w:spacing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人數</w:t>
            </w:r>
          </w:p>
        </w:tc>
      </w:tr>
      <w:tr w:rsidR="00A66167" w:rsidTr="00A66167">
        <w:trPr>
          <w:trHeight w:val="708"/>
        </w:trPr>
        <w:tc>
          <w:tcPr>
            <w:tcW w:w="1384" w:type="dxa"/>
            <w:tcBorders>
              <w:bottom w:val="single" w:sz="4" w:space="0" w:color="auto"/>
            </w:tcBorders>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第一場</w:t>
            </w:r>
          </w:p>
        </w:tc>
        <w:tc>
          <w:tcPr>
            <w:tcW w:w="1985" w:type="dxa"/>
            <w:tcBorders>
              <w:bottom w:val="single" w:sz="4" w:space="0" w:color="auto"/>
            </w:tcBorders>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6月20日(二)</w:t>
            </w:r>
          </w:p>
        </w:tc>
        <w:tc>
          <w:tcPr>
            <w:tcW w:w="2835" w:type="dxa"/>
            <w:tcBorders>
              <w:bottom w:val="single" w:sz="4" w:space="0" w:color="auto"/>
            </w:tcBorders>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新北市立圖書館總館</w:t>
            </w:r>
          </w:p>
        </w:tc>
        <w:tc>
          <w:tcPr>
            <w:tcW w:w="1559" w:type="dxa"/>
            <w:vMerge w:val="restart"/>
            <w:vAlign w:val="center"/>
          </w:tcPr>
          <w:p w:rsidR="00A66167" w:rsidRPr="00B6388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公共藝術興辦機關、</w:t>
            </w:r>
            <w:r w:rsidRPr="00B63887">
              <w:rPr>
                <w:rFonts w:ascii="標楷體" w:eastAsia="標楷體" w:hAnsi="標楷體" w:hint="eastAsia"/>
                <w:sz w:val="28"/>
                <w:szCs w:val="28"/>
              </w:rPr>
              <w:t>學校</w:t>
            </w:r>
            <w:r>
              <w:rPr>
                <w:rFonts w:ascii="標楷體" w:eastAsia="標楷體" w:hAnsi="標楷體" w:hint="eastAsia"/>
                <w:sz w:val="28"/>
                <w:szCs w:val="28"/>
              </w:rPr>
              <w:t>承辦人員</w:t>
            </w:r>
          </w:p>
        </w:tc>
        <w:tc>
          <w:tcPr>
            <w:tcW w:w="1451" w:type="dxa"/>
            <w:vMerge w:val="restart"/>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每場次開放100人次參與</w:t>
            </w:r>
          </w:p>
        </w:tc>
      </w:tr>
      <w:tr w:rsidR="00A66167" w:rsidTr="00A66167">
        <w:trPr>
          <w:trHeight w:val="717"/>
        </w:trPr>
        <w:tc>
          <w:tcPr>
            <w:tcW w:w="1384" w:type="dxa"/>
            <w:shd w:val="clear" w:color="auto" w:fill="auto"/>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第二場</w:t>
            </w:r>
          </w:p>
        </w:tc>
        <w:tc>
          <w:tcPr>
            <w:tcW w:w="1985" w:type="dxa"/>
            <w:shd w:val="clear" w:color="auto" w:fill="FFFFFF" w:themeFill="background1"/>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6月21日(三)</w:t>
            </w:r>
          </w:p>
        </w:tc>
        <w:tc>
          <w:tcPr>
            <w:tcW w:w="2835" w:type="dxa"/>
            <w:shd w:val="clear" w:color="auto" w:fill="FFFFFF" w:themeFill="background1"/>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新北市立圖書館總館</w:t>
            </w:r>
          </w:p>
        </w:tc>
        <w:tc>
          <w:tcPr>
            <w:tcW w:w="1559" w:type="dxa"/>
            <w:vMerge/>
            <w:shd w:val="clear" w:color="auto" w:fill="D9D9D9" w:themeFill="background1" w:themeFillShade="D9"/>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p>
        </w:tc>
        <w:tc>
          <w:tcPr>
            <w:tcW w:w="1451" w:type="dxa"/>
            <w:vMerge/>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p>
        </w:tc>
      </w:tr>
    </w:tbl>
    <w:p w:rsidR="00A96EC8" w:rsidRDefault="00A96EC8" w:rsidP="00A96EC8">
      <w:pPr>
        <w:pStyle w:val="a3"/>
        <w:numPr>
          <w:ilvl w:val="0"/>
          <w:numId w:val="9"/>
        </w:numPr>
        <w:adjustRightInd w:val="0"/>
        <w:snapToGrid w:val="0"/>
        <w:spacing w:beforeLines="50" w:before="180" w:line="400" w:lineRule="exact"/>
        <w:ind w:leftChars="0"/>
        <w:rPr>
          <w:rFonts w:ascii="標楷體" w:eastAsia="標楷體" w:hAnsi="標楷體"/>
          <w:sz w:val="28"/>
          <w:szCs w:val="32"/>
        </w:rPr>
      </w:pPr>
      <w:r w:rsidRPr="00A96EC8">
        <w:rPr>
          <w:rFonts w:ascii="標楷體" w:eastAsia="標楷體" w:hAnsi="標楷體" w:hint="eastAsia"/>
          <w:sz w:val="28"/>
          <w:szCs w:val="32"/>
        </w:rPr>
        <w:t>內容安排</w:t>
      </w:r>
    </w:p>
    <w:p w:rsidR="00002B01" w:rsidRDefault="00A96EC8" w:rsidP="00A96EC8">
      <w:pPr>
        <w:pStyle w:val="a3"/>
        <w:numPr>
          <w:ilvl w:val="0"/>
          <w:numId w:val="9"/>
        </w:numPr>
        <w:adjustRightInd w:val="0"/>
        <w:snapToGrid w:val="0"/>
        <w:spacing w:beforeLines="50" w:before="180" w:line="400" w:lineRule="exact"/>
        <w:ind w:leftChars="0"/>
        <w:rPr>
          <w:rFonts w:ascii="標楷體" w:eastAsia="標楷體" w:hAnsi="標楷體"/>
          <w:sz w:val="28"/>
          <w:szCs w:val="32"/>
        </w:rPr>
      </w:pPr>
      <w:bookmarkStart w:id="0" w:name="_GoBack"/>
      <w:bookmarkEnd w:id="0"/>
      <w:r>
        <w:rPr>
          <w:rFonts w:ascii="標楷體" w:eastAsia="標楷體" w:hAnsi="標楷體" w:hint="eastAsia"/>
          <w:sz w:val="28"/>
          <w:szCs w:val="32"/>
        </w:rPr>
        <w:lastRenderedPageBreak/>
        <w:t>每日課表</w:t>
      </w:r>
    </w:p>
    <w:p w:rsidR="0036591C" w:rsidRPr="00D66617" w:rsidRDefault="00A66167" w:rsidP="00A66167">
      <w:pPr>
        <w:adjustRightInd w:val="0"/>
        <w:snapToGrid w:val="0"/>
        <w:spacing w:beforeLines="50" w:before="180" w:line="400" w:lineRule="exact"/>
        <w:rPr>
          <w:rFonts w:ascii="標楷體" w:eastAsia="標楷體" w:hAnsi="標楷體"/>
          <w:b/>
          <w:sz w:val="28"/>
          <w:szCs w:val="32"/>
        </w:rPr>
      </w:pPr>
      <w:r>
        <w:rPr>
          <w:rFonts w:ascii="標楷體" w:eastAsia="標楷體" w:hAnsi="標楷體" w:hint="eastAsia"/>
          <w:sz w:val="28"/>
          <w:szCs w:val="32"/>
        </w:rPr>
        <w:t xml:space="preserve">      </w:t>
      </w:r>
      <w:r w:rsidR="00A96EC8" w:rsidRPr="00D66617">
        <w:rPr>
          <w:rFonts w:ascii="標楷體" w:eastAsia="標楷體" w:hAnsi="標楷體" w:hint="eastAsia"/>
          <w:b/>
          <w:sz w:val="28"/>
          <w:szCs w:val="32"/>
        </w:rPr>
        <w:t>日期：6月20日</w:t>
      </w:r>
      <w:r w:rsidR="0036591C" w:rsidRPr="00D66617">
        <w:rPr>
          <w:rFonts w:ascii="標楷體" w:eastAsia="標楷體" w:hAnsi="標楷體" w:hint="eastAsia"/>
          <w:b/>
          <w:sz w:val="28"/>
          <w:szCs w:val="32"/>
        </w:rPr>
        <w:t>(</w:t>
      </w:r>
      <w:proofErr w:type="gramStart"/>
      <w:r w:rsidRPr="00D66617">
        <w:rPr>
          <w:rFonts w:ascii="標楷體" w:eastAsia="標楷體" w:hAnsi="標楷體" w:hint="eastAsia"/>
          <w:b/>
          <w:sz w:val="28"/>
          <w:szCs w:val="32"/>
        </w:rPr>
        <w:t>請擇一場次</w:t>
      </w:r>
      <w:proofErr w:type="gramEnd"/>
      <w:r w:rsidRPr="00D66617">
        <w:rPr>
          <w:rFonts w:ascii="標楷體" w:eastAsia="標楷體" w:hAnsi="標楷體" w:hint="eastAsia"/>
          <w:b/>
          <w:sz w:val="28"/>
          <w:szCs w:val="32"/>
        </w:rPr>
        <w:t>報名)</w:t>
      </w:r>
    </w:p>
    <w:tbl>
      <w:tblPr>
        <w:tblStyle w:val="a4"/>
        <w:tblpPr w:leftFromText="180" w:rightFromText="180" w:vertAnchor="page" w:horzAnchor="margin" w:tblpXSpec="center" w:tblpY="2539"/>
        <w:tblW w:w="9322" w:type="dxa"/>
        <w:tblLook w:val="04A0" w:firstRow="1" w:lastRow="0" w:firstColumn="1" w:lastColumn="0" w:noHBand="0" w:noVBand="1"/>
      </w:tblPr>
      <w:tblGrid>
        <w:gridCol w:w="2235"/>
        <w:gridCol w:w="4536"/>
        <w:gridCol w:w="2551"/>
      </w:tblGrid>
      <w:tr w:rsidR="00A66167" w:rsidTr="00655DA2">
        <w:trPr>
          <w:trHeight w:val="421"/>
        </w:trPr>
        <w:tc>
          <w:tcPr>
            <w:tcW w:w="2235" w:type="dxa"/>
            <w:shd w:val="clear" w:color="auto" w:fill="BFBFBF" w:themeFill="background1" w:themeFillShade="BF"/>
            <w:vAlign w:val="center"/>
          </w:tcPr>
          <w:p w:rsidR="00A66167" w:rsidRPr="002219BF" w:rsidRDefault="00A66167" w:rsidP="00655DA2">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時間</w:t>
            </w:r>
          </w:p>
        </w:tc>
        <w:tc>
          <w:tcPr>
            <w:tcW w:w="4536" w:type="dxa"/>
            <w:shd w:val="clear" w:color="auto" w:fill="BFBFBF" w:themeFill="background1" w:themeFillShade="BF"/>
            <w:vAlign w:val="center"/>
          </w:tcPr>
          <w:p w:rsidR="00A66167" w:rsidRPr="002219BF" w:rsidRDefault="00A66167" w:rsidP="00A66167">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課程</w:t>
            </w:r>
          </w:p>
        </w:tc>
        <w:tc>
          <w:tcPr>
            <w:tcW w:w="2551" w:type="dxa"/>
            <w:shd w:val="clear" w:color="auto" w:fill="BFBFBF" w:themeFill="background1" w:themeFillShade="BF"/>
          </w:tcPr>
          <w:p w:rsidR="00A66167" w:rsidRPr="002219BF" w:rsidRDefault="00A66167" w:rsidP="00A66167">
            <w:pPr>
              <w:pStyle w:val="a3"/>
              <w:adjustRightInd w:val="0"/>
              <w:snapToGrid w:val="0"/>
              <w:spacing w:afterLines="100" w:after="360" w:line="400" w:lineRule="exact"/>
              <w:ind w:leftChars="0" w:left="0"/>
              <w:jc w:val="center"/>
              <w:rPr>
                <w:rFonts w:ascii="標楷體" w:eastAsia="標楷體" w:hAnsi="標楷體"/>
                <w:b/>
                <w:sz w:val="28"/>
                <w:szCs w:val="28"/>
              </w:rPr>
            </w:pPr>
            <w:r>
              <w:rPr>
                <w:rFonts w:ascii="標楷體" w:eastAsia="標楷體" w:hAnsi="標楷體" w:hint="eastAsia"/>
                <w:b/>
                <w:sz w:val="28"/>
                <w:szCs w:val="28"/>
              </w:rPr>
              <w:t>講師</w:t>
            </w:r>
          </w:p>
        </w:tc>
      </w:tr>
      <w:tr w:rsidR="00A66167" w:rsidTr="00A66167">
        <w:trPr>
          <w:trHeight w:val="637"/>
        </w:trPr>
        <w:tc>
          <w:tcPr>
            <w:tcW w:w="2235" w:type="dxa"/>
            <w:tcBorders>
              <w:bottom w:val="single" w:sz="4" w:space="0" w:color="auto"/>
            </w:tcBorders>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08：30-09：00</w:t>
            </w:r>
          </w:p>
        </w:tc>
        <w:tc>
          <w:tcPr>
            <w:tcW w:w="7087" w:type="dxa"/>
            <w:gridSpan w:val="2"/>
            <w:tcBorders>
              <w:bottom w:val="single" w:sz="4" w:space="0" w:color="auto"/>
            </w:tcBorders>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報到</w:t>
            </w:r>
          </w:p>
        </w:tc>
      </w:tr>
      <w:tr w:rsidR="00A66167" w:rsidTr="00655DA2">
        <w:trPr>
          <w:trHeight w:val="703"/>
        </w:trPr>
        <w:tc>
          <w:tcPr>
            <w:tcW w:w="2235" w:type="dxa"/>
            <w:shd w:val="clear" w:color="auto" w:fill="F2F2F2" w:themeFill="background1" w:themeFillShade="F2"/>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09：00-10：30</w:t>
            </w:r>
          </w:p>
        </w:tc>
        <w:tc>
          <w:tcPr>
            <w:tcW w:w="4536" w:type="dxa"/>
            <w:shd w:val="clear" w:color="auto" w:fill="F2F2F2" w:themeFill="background1" w:themeFillShade="F2"/>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公共藝術賞析與經驗分享</w:t>
            </w:r>
          </w:p>
        </w:tc>
        <w:tc>
          <w:tcPr>
            <w:tcW w:w="2551" w:type="dxa"/>
            <w:shd w:val="clear" w:color="auto" w:fill="F2F2F2" w:themeFill="background1" w:themeFillShade="F2"/>
            <w:vAlign w:val="center"/>
          </w:tcPr>
          <w:p w:rsidR="00A66167" w:rsidRDefault="00A66167" w:rsidP="00655DA2">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褚瑞基</w:t>
            </w:r>
          </w:p>
        </w:tc>
      </w:tr>
      <w:tr w:rsidR="00A66167" w:rsidTr="00A66167">
        <w:trPr>
          <w:trHeight w:val="697"/>
        </w:trPr>
        <w:tc>
          <w:tcPr>
            <w:tcW w:w="2235" w:type="dxa"/>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10：30-10：40</w:t>
            </w:r>
          </w:p>
        </w:tc>
        <w:tc>
          <w:tcPr>
            <w:tcW w:w="7087" w:type="dxa"/>
            <w:gridSpan w:val="2"/>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休息</w:t>
            </w:r>
          </w:p>
        </w:tc>
      </w:tr>
      <w:tr w:rsidR="00A66167" w:rsidTr="00A66167">
        <w:tc>
          <w:tcPr>
            <w:tcW w:w="2235" w:type="dxa"/>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10：40-12：10</w:t>
            </w:r>
          </w:p>
        </w:tc>
        <w:tc>
          <w:tcPr>
            <w:tcW w:w="4536" w:type="dxa"/>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公共藝術實務I</w:t>
            </w:r>
          </w:p>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法令規範暨程序</w:t>
            </w:r>
          </w:p>
        </w:tc>
        <w:tc>
          <w:tcPr>
            <w:tcW w:w="2551" w:type="dxa"/>
            <w:shd w:val="clear" w:color="auto" w:fill="F2F2F2" w:themeFill="background1" w:themeFillShade="F2"/>
            <w:vAlign w:val="center"/>
          </w:tcPr>
          <w:p w:rsidR="00A66167" w:rsidRPr="00FD29FD" w:rsidRDefault="00C74724"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熊鵬翥</w:t>
            </w:r>
          </w:p>
        </w:tc>
      </w:tr>
      <w:tr w:rsidR="00A66167" w:rsidTr="00A66167">
        <w:trPr>
          <w:trHeight w:val="604"/>
        </w:trPr>
        <w:tc>
          <w:tcPr>
            <w:tcW w:w="2235" w:type="dxa"/>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12：10-13：00</w:t>
            </w:r>
          </w:p>
        </w:tc>
        <w:tc>
          <w:tcPr>
            <w:tcW w:w="7087" w:type="dxa"/>
            <w:gridSpan w:val="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午休</w:t>
            </w:r>
            <w:r>
              <w:rPr>
                <w:rFonts w:ascii="標楷體" w:eastAsia="標楷體" w:hAnsi="標楷體" w:hint="eastAsia"/>
                <w:sz w:val="28"/>
                <w:szCs w:val="28"/>
              </w:rPr>
              <w:t>(不提供餐點)</w:t>
            </w:r>
          </w:p>
        </w:tc>
      </w:tr>
      <w:tr w:rsidR="00A66167" w:rsidTr="00A66167">
        <w:trPr>
          <w:trHeight w:val="884"/>
        </w:trPr>
        <w:tc>
          <w:tcPr>
            <w:tcW w:w="2235" w:type="dxa"/>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13：00-14：30</w:t>
            </w:r>
          </w:p>
        </w:tc>
        <w:tc>
          <w:tcPr>
            <w:tcW w:w="4536" w:type="dxa"/>
            <w:shd w:val="clear" w:color="auto" w:fill="F2F2F2" w:themeFill="background1" w:themeFillShade="F2"/>
            <w:vAlign w:val="center"/>
          </w:tcPr>
          <w:p w:rsidR="00A66167" w:rsidRDefault="0036591C"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公共藝術實務</w:t>
            </w:r>
            <w:r w:rsidRPr="00FD29FD">
              <w:rPr>
                <w:rFonts w:ascii="標楷體" w:eastAsia="標楷體" w:hAnsi="標楷體" w:hint="eastAsia"/>
                <w:sz w:val="28"/>
                <w:szCs w:val="28"/>
              </w:rPr>
              <w:t>II</w:t>
            </w:r>
          </w:p>
          <w:p w:rsidR="0036591C" w:rsidRPr="00FD29FD" w:rsidRDefault="0036591C"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法令規範暨程序</w:t>
            </w:r>
          </w:p>
        </w:tc>
        <w:tc>
          <w:tcPr>
            <w:tcW w:w="2551" w:type="dxa"/>
            <w:shd w:val="clear" w:color="auto" w:fill="F2F2F2" w:themeFill="background1" w:themeFillShade="F2"/>
            <w:vAlign w:val="center"/>
          </w:tcPr>
          <w:p w:rsidR="00A66167" w:rsidRPr="00FD29FD" w:rsidRDefault="0036591C"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熊鵬翥</w:t>
            </w:r>
          </w:p>
        </w:tc>
      </w:tr>
      <w:tr w:rsidR="00A66167" w:rsidTr="00A66167">
        <w:trPr>
          <w:trHeight w:val="641"/>
        </w:trPr>
        <w:tc>
          <w:tcPr>
            <w:tcW w:w="2235" w:type="dxa"/>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14：30-14：40</w:t>
            </w:r>
          </w:p>
        </w:tc>
        <w:tc>
          <w:tcPr>
            <w:tcW w:w="7087" w:type="dxa"/>
            <w:gridSpan w:val="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休息</w:t>
            </w:r>
          </w:p>
        </w:tc>
      </w:tr>
      <w:tr w:rsidR="00A66167" w:rsidTr="00655DA2">
        <w:trPr>
          <w:trHeight w:val="566"/>
        </w:trPr>
        <w:tc>
          <w:tcPr>
            <w:tcW w:w="2235" w:type="dxa"/>
            <w:tcBorders>
              <w:bottom w:val="single" w:sz="4" w:space="0" w:color="auto"/>
            </w:tcBorders>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14：40-16：10</w:t>
            </w:r>
          </w:p>
        </w:tc>
        <w:tc>
          <w:tcPr>
            <w:tcW w:w="4536" w:type="dxa"/>
            <w:tcBorders>
              <w:bottom w:val="single" w:sz="4" w:space="0" w:color="auto"/>
            </w:tcBorders>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教育推廣活動案例分享</w:t>
            </w:r>
          </w:p>
        </w:tc>
        <w:tc>
          <w:tcPr>
            <w:tcW w:w="2551" w:type="dxa"/>
            <w:tcBorders>
              <w:bottom w:val="single" w:sz="4" w:space="0" w:color="auto"/>
            </w:tcBorders>
            <w:shd w:val="clear" w:color="auto" w:fill="F2F2F2" w:themeFill="background1" w:themeFillShade="F2"/>
            <w:vAlign w:val="center"/>
          </w:tcPr>
          <w:p w:rsidR="00A66167" w:rsidRPr="00FD29FD" w:rsidRDefault="00A66167" w:rsidP="00655DA2">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黃浩德</w:t>
            </w:r>
          </w:p>
        </w:tc>
      </w:tr>
      <w:tr w:rsidR="00A66167" w:rsidTr="00A66167">
        <w:trPr>
          <w:trHeight w:val="538"/>
        </w:trPr>
        <w:tc>
          <w:tcPr>
            <w:tcW w:w="2235" w:type="dxa"/>
            <w:shd w:val="clear" w:color="auto" w:fill="auto"/>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16：10-16：20</w:t>
            </w:r>
          </w:p>
        </w:tc>
        <w:tc>
          <w:tcPr>
            <w:tcW w:w="7087" w:type="dxa"/>
            <w:gridSpan w:val="2"/>
            <w:shd w:val="clear" w:color="auto" w:fill="auto"/>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休息</w:t>
            </w:r>
          </w:p>
        </w:tc>
      </w:tr>
      <w:tr w:rsidR="00A66167" w:rsidTr="00A66167">
        <w:trPr>
          <w:trHeight w:val="828"/>
        </w:trPr>
        <w:tc>
          <w:tcPr>
            <w:tcW w:w="2235" w:type="dxa"/>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16：20-17：00</w:t>
            </w:r>
          </w:p>
        </w:tc>
        <w:tc>
          <w:tcPr>
            <w:tcW w:w="4536" w:type="dxa"/>
            <w:shd w:val="clear" w:color="auto" w:fill="F2F2F2" w:themeFill="background1" w:themeFillShade="F2"/>
            <w:vAlign w:val="center"/>
          </w:tcPr>
          <w:p w:rsidR="00A66167" w:rsidRPr="00FD29FD"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公共藝術設置</w:t>
            </w:r>
            <w:r w:rsidRPr="00FD29FD">
              <w:rPr>
                <w:rFonts w:ascii="標楷體" w:eastAsia="標楷體" w:hAnsi="標楷體" w:hint="eastAsia"/>
                <w:sz w:val="28"/>
                <w:szCs w:val="28"/>
              </w:rPr>
              <w:t>計畫書審議注意事項</w:t>
            </w:r>
          </w:p>
        </w:tc>
        <w:tc>
          <w:tcPr>
            <w:tcW w:w="2551" w:type="dxa"/>
            <w:shd w:val="clear" w:color="auto" w:fill="F2F2F2" w:themeFill="background1" w:themeFillShade="F2"/>
            <w:vAlign w:val="center"/>
          </w:tcPr>
          <w:p w:rsidR="00A66167" w:rsidRDefault="00A66167" w:rsidP="00A66167">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文化局</w:t>
            </w:r>
          </w:p>
        </w:tc>
      </w:tr>
    </w:tbl>
    <w:tbl>
      <w:tblPr>
        <w:tblStyle w:val="a4"/>
        <w:tblpPr w:leftFromText="180" w:rightFromText="180" w:vertAnchor="page" w:horzAnchor="margin" w:tblpX="250" w:tblpY="11130"/>
        <w:tblW w:w="9356" w:type="dxa"/>
        <w:tblLook w:val="04A0" w:firstRow="1" w:lastRow="0" w:firstColumn="1" w:lastColumn="0" w:noHBand="0" w:noVBand="1"/>
      </w:tblPr>
      <w:tblGrid>
        <w:gridCol w:w="2376"/>
        <w:gridCol w:w="4536"/>
        <w:gridCol w:w="2444"/>
      </w:tblGrid>
      <w:tr w:rsidR="0036591C" w:rsidTr="0036591C">
        <w:trPr>
          <w:trHeight w:val="421"/>
        </w:trPr>
        <w:tc>
          <w:tcPr>
            <w:tcW w:w="2376" w:type="dxa"/>
            <w:shd w:val="clear" w:color="auto" w:fill="BFBFBF" w:themeFill="background1" w:themeFillShade="BF"/>
            <w:vAlign w:val="center"/>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時間</w:t>
            </w:r>
          </w:p>
        </w:tc>
        <w:tc>
          <w:tcPr>
            <w:tcW w:w="4536" w:type="dxa"/>
            <w:shd w:val="clear" w:color="auto" w:fill="BFBFBF" w:themeFill="background1" w:themeFillShade="BF"/>
            <w:vAlign w:val="center"/>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課程</w:t>
            </w:r>
          </w:p>
        </w:tc>
        <w:tc>
          <w:tcPr>
            <w:tcW w:w="2444" w:type="dxa"/>
            <w:shd w:val="clear" w:color="auto" w:fill="BFBFBF" w:themeFill="background1" w:themeFillShade="BF"/>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Pr>
                <w:rFonts w:ascii="標楷體" w:eastAsia="標楷體" w:hAnsi="標楷體" w:hint="eastAsia"/>
                <w:b/>
                <w:sz w:val="28"/>
                <w:szCs w:val="28"/>
              </w:rPr>
              <w:t>講師</w:t>
            </w:r>
          </w:p>
        </w:tc>
      </w:tr>
      <w:tr w:rsidR="0036591C" w:rsidTr="0036591C">
        <w:trPr>
          <w:trHeight w:val="637"/>
        </w:trPr>
        <w:tc>
          <w:tcPr>
            <w:tcW w:w="2376" w:type="dxa"/>
            <w:tcBorders>
              <w:bottom w:val="single" w:sz="4" w:space="0" w:color="auto"/>
            </w:tcBorders>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08：30-09：00</w:t>
            </w:r>
          </w:p>
        </w:tc>
        <w:tc>
          <w:tcPr>
            <w:tcW w:w="6980" w:type="dxa"/>
            <w:gridSpan w:val="2"/>
            <w:tcBorders>
              <w:bottom w:val="single" w:sz="4" w:space="0" w:color="auto"/>
            </w:tcBorders>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報到</w:t>
            </w:r>
          </w:p>
        </w:tc>
      </w:tr>
      <w:tr w:rsidR="0036591C" w:rsidTr="0036591C">
        <w:trPr>
          <w:trHeight w:val="703"/>
        </w:trPr>
        <w:tc>
          <w:tcPr>
            <w:tcW w:w="2376" w:type="dxa"/>
            <w:shd w:val="clear" w:color="auto" w:fill="F2F2F2" w:themeFill="background1" w:themeFillShade="F2"/>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09：00-10：30</w:t>
            </w:r>
          </w:p>
        </w:tc>
        <w:tc>
          <w:tcPr>
            <w:tcW w:w="4536" w:type="dxa"/>
            <w:shd w:val="clear" w:color="auto" w:fill="F2F2F2" w:themeFill="background1" w:themeFillShade="F2"/>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公共藝術賞析與經驗分享</w:t>
            </w:r>
          </w:p>
        </w:tc>
        <w:tc>
          <w:tcPr>
            <w:tcW w:w="2444" w:type="dxa"/>
            <w:shd w:val="clear" w:color="auto" w:fill="F2F2F2" w:themeFill="background1" w:themeFillShade="F2"/>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褚瑞基</w:t>
            </w:r>
          </w:p>
        </w:tc>
      </w:tr>
      <w:tr w:rsidR="0036591C" w:rsidTr="0036591C">
        <w:trPr>
          <w:trHeight w:val="697"/>
        </w:trPr>
        <w:tc>
          <w:tcPr>
            <w:tcW w:w="2376" w:type="dxa"/>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10：30-10：40</w:t>
            </w:r>
          </w:p>
        </w:tc>
        <w:tc>
          <w:tcPr>
            <w:tcW w:w="6980" w:type="dxa"/>
            <w:gridSpan w:val="2"/>
            <w:vAlign w:val="center"/>
          </w:tcPr>
          <w:p w:rsidR="0036591C"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休息</w:t>
            </w:r>
          </w:p>
        </w:tc>
      </w:tr>
      <w:tr w:rsidR="0036591C" w:rsidTr="0036591C">
        <w:tc>
          <w:tcPr>
            <w:tcW w:w="2376" w:type="dxa"/>
            <w:shd w:val="clear" w:color="auto" w:fill="F2F2F2" w:themeFill="background1" w:themeFillShade="F2"/>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10：40-12：10</w:t>
            </w:r>
          </w:p>
        </w:tc>
        <w:tc>
          <w:tcPr>
            <w:tcW w:w="4536" w:type="dxa"/>
            <w:shd w:val="clear" w:color="auto" w:fill="F2F2F2" w:themeFill="background1" w:themeFillShade="F2"/>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公共藝術實務I</w:t>
            </w:r>
          </w:p>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法令規範暨程序</w:t>
            </w:r>
          </w:p>
        </w:tc>
        <w:tc>
          <w:tcPr>
            <w:tcW w:w="2444" w:type="dxa"/>
            <w:shd w:val="clear" w:color="auto" w:fill="F2F2F2" w:themeFill="background1" w:themeFillShade="F2"/>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熊鵬翥</w:t>
            </w:r>
          </w:p>
        </w:tc>
      </w:tr>
      <w:tr w:rsidR="0036591C" w:rsidTr="0036591C">
        <w:trPr>
          <w:trHeight w:val="604"/>
        </w:trPr>
        <w:tc>
          <w:tcPr>
            <w:tcW w:w="2376" w:type="dxa"/>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12：10-13：00</w:t>
            </w:r>
          </w:p>
        </w:tc>
        <w:tc>
          <w:tcPr>
            <w:tcW w:w="6980" w:type="dxa"/>
            <w:gridSpan w:val="2"/>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午休</w:t>
            </w:r>
            <w:r>
              <w:rPr>
                <w:rFonts w:ascii="標楷體" w:eastAsia="標楷體" w:hAnsi="標楷體" w:hint="eastAsia"/>
                <w:sz w:val="28"/>
                <w:szCs w:val="28"/>
              </w:rPr>
              <w:t>(不提供餐點)</w:t>
            </w:r>
          </w:p>
        </w:tc>
      </w:tr>
    </w:tbl>
    <w:p w:rsidR="0036591C" w:rsidRPr="00D66617" w:rsidRDefault="0036591C" w:rsidP="0036591C">
      <w:pPr>
        <w:adjustRightInd w:val="0"/>
        <w:snapToGrid w:val="0"/>
        <w:spacing w:beforeLines="50" w:before="180" w:line="400" w:lineRule="exact"/>
        <w:rPr>
          <w:rFonts w:ascii="標楷體" w:eastAsia="標楷體" w:hAnsi="標楷體"/>
          <w:b/>
          <w:sz w:val="28"/>
          <w:szCs w:val="32"/>
        </w:rPr>
      </w:pPr>
      <w:r>
        <w:rPr>
          <w:rFonts w:ascii="標楷體" w:eastAsia="標楷體" w:hAnsi="標楷體" w:hint="eastAsia"/>
          <w:sz w:val="28"/>
          <w:szCs w:val="32"/>
        </w:rPr>
        <w:t xml:space="preserve">      </w:t>
      </w:r>
      <w:r w:rsidRPr="00D66617">
        <w:rPr>
          <w:rFonts w:ascii="標楷體" w:eastAsia="標楷體" w:hAnsi="標楷體" w:hint="eastAsia"/>
          <w:b/>
          <w:sz w:val="28"/>
          <w:szCs w:val="32"/>
        </w:rPr>
        <w:t>日期：6月21日(</w:t>
      </w:r>
      <w:proofErr w:type="gramStart"/>
      <w:r w:rsidRPr="00D66617">
        <w:rPr>
          <w:rFonts w:ascii="標楷體" w:eastAsia="標楷體" w:hAnsi="標楷體" w:hint="eastAsia"/>
          <w:b/>
          <w:sz w:val="28"/>
          <w:szCs w:val="32"/>
        </w:rPr>
        <w:t>請擇一場次</w:t>
      </w:r>
      <w:proofErr w:type="gramEnd"/>
      <w:r w:rsidRPr="00D66617">
        <w:rPr>
          <w:rFonts w:ascii="標楷體" w:eastAsia="標楷體" w:hAnsi="標楷體" w:hint="eastAsia"/>
          <w:b/>
          <w:sz w:val="28"/>
          <w:szCs w:val="32"/>
        </w:rPr>
        <w:t>報名)</w:t>
      </w:r>
    </w:p>
    <w:tbl>
      <w:tblPr>
        <w:tblStyle w:val="a4"/>
        <w:tblpPr w:leftFromText="180" w:rightFromText="180" w:vertAnchor="page" w:horzAnchor="margin" w:tblpXSpec="center" w:tblpY="2539"/>
        <w:tblW w:w="9322" w:type="dxa"/>
        <w:tblLook w:val="04A0" w:firstRow="1" w:lastRow="0" w:firstColumn="1" w:lastColumn="0" w:noHBand="0" w:noVBand="1"/>
      </w:tblPr>
      <w:tblGrid>
        <w:gridCol w:w="2235"/>
        <w:gridCol w:w="4536"/>
        <w:gridCol w:w="2551"/>
      </w:tblGrid>
      <w:tr w:rsidR="0036591C" w:rsidTr="00FB2AC3">
        <w:trPr>
          <w:trHeight w:val="421"/>
        </w:trPr>
        <w:tc>
          <w:tcPr>
            <w:tcW w:w="2235" w:type="dxa"/>
            <w:shd w:val="clear" w:color="auto" w:fill="BFBFBF" w:themeFill="background1" w:themeFillShade="BF"/>
            <w:vAlign w:val="center"/>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時間</w:t>
            </w:r>
          </w:p>
        </w:tc>
        <w:tc>
          <w:tcPr>
            <w:tcW w:w="4536" w:type="dxa"/>
            <w:shd w:val="clear" w:color="auto" w:fill="BFBFBF" w:themeFill="background1" w:themeFillShade="BF"/>
            <w:vAlign w:val="center"/>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sidRPr="002219BF">
              <w:rPr>
                <w:rFonts w:ascii="標楷體" w:eastAsia="標楷體" w:hAnsi="標楷體" w:hint="eastAsia"/>
                <w:b/>
                <w:sz w:val="28"/>
                <w:szCs w:val="28"/>
              </w:rPr>
              <w:t>課程</w:t>
            </w:r>
          </w:p>
        </w:tc>
        <w:tc>
          <w:tcPr>
            <w:tcW w:w="2551" w:type="dxa"/>
            <w:shd w:val="clear" w:color="auto" w:fill="BFBFBF" w:themeFill="background1" w:themeFillShade="BF"/>
          </w:tcPr>
          <w:p w:rsidR="0036591C" w:rsidRPr="002219BF" w:rsidRDefault="0036591C" w:rsidP="0036591C">
            <w:pPr>
              <w:pStyle w:val="a3"/>
              <w:adjustRightInd w:val="0"/>
              <w:snapToGrid w:val="0"/>
              <w:spacing w:afterLines="100" w:after="360" w:line="400" w:lineRule="exact"/>
              <w:ind w:leftChars="0" w:left="0"/>
              <w:jc w:val="center"/>
              <w:rPr>
                <w:rFonts w:ascii="標楷體" w:eastAsia="標楷體" w:hAnsi="標楷體"/>
                <w:b/>
                <w:sz w:val="28"/>
                <w:szCs w:val="28"/>
              </w:rPr>
            </w:pPr>
            <w:r>
              <w:rPr>
                <w:rFonts w:ascii="標楷體" w:eastAsia="標楷體" w:hAnsi="標楷體" w:hint="eastAsia"/>
                <w:b/>
                <w:sz w:val="28"/>
                <w:szCs w:val="28"/>
              </w:rPr>
              <w:t>講師</w:t>
            </w:r>
          </w:p>
        </w:tc>
      </w:tr>
      <w:tr w:rsidR="0036591C" w:rsidTr="00FB2AC3">
        <w:trPr>
          <w:trHeight w:val="637"/>
        </w:trPr>
        <w:tc>
          <w:tcPr>
            <w:tcW w:w="2235" w:type="dxa"/>
            <w:tcBorders>
              <w:bottom w:val="single" w:sz="4" w:space="0" w:color="auto"/>
            </w:tcBorders>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08：30-09：00</w:t>
            </w:r>
          </w:p>
        </w:tc>
        <w:tc>
          <w:tcPr>
            <w:tcW w:w="7087" w:type="dxa"/>
            <w:gridSpan w:val="2"/>
            <w:tcBorders>
              <w:bottom w:val="single" w:sz="4" w:space="0" w:color="auto"/>
            </w:tcBorders>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報到</w:t>
            </w:r>
          </w:p>
        </w:tc>
      </w:tr>
      <w:tr w:rsidR="0036591C" w:rsidTr="00FB2AC3">
        <w:trPr>
          <w:trHeight w:val="703"/>
        </w:trPr>
        <w:tc>
          <w:tcPr>
            <w:tcW w:w="2235" w:type="dxa"/>
            <w:shd w:val="clear" w:color="auto" w:fill="F2F2F2" w:themeFill="background1" w:themeFillShade="F2"/>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09：00-10：30</w:t>
            </w:r>
          </w:p>
        </w:tc>
        <w:tc>
          <w:tcPr>
            <w:tcW w:w="4536" w:type="dxa"/>
            <w:shd w:val="clear" w:color="auto" w:fill="F2F2F2" w:themeFill="background1" w:themeFillShade="F2"/>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公共藝術賞析與經驗分享</w:t>
            </w:r>
          </w:p>
        </w:tc>
        <w:tc>
          <w:tcPr>
            <w:tcW w:w="2551" w:type="dxa"/>
            <w:shd w:val="clear" w:color="auto" w:fill="F2F2F2" w:themeFill="background1" w:themeFillShade="F2"/>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褚瑞基</w:t>
            </w:r>
          </w:p>
        </w:tc>
      </w:tr>
      <w:tr w:rsidR="0036591C" w:rsidTr="00FB2AC3">
        <w:trPr>
          <w:trHeight w:val="697"/>
        </w:trPr>
        <w:tc>
          <w:tcPr>
            <w:tcW w:w="2235" w:type="dxa"/>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10：30-10：40</w:t>
            </w:r>
          </w:p>
        </w:tc>
        <w:tc>
          <w:tcPr>
            <w:tcW w:w="7087" w:type="dxa"/>
            <w:gridSpan w:val="2"/>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休息</w:t>
            </w:r>
          </w:p>
        </w:tc>
      </w:tr>
      <w:tr w:rsidR="0036591C" w:rsidTr="00FB2AC3">
        <w:tc>
          <w:tcPr>
            <w:tcW w:w="2235"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10：40-12：10</w:t>
            </w:r>
          </w:p>
        </w:tc>
        <w:tc>
          <w:tcPr>
            <w:tcW w:w="4536"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公共藝術實務I</w:t>
            </w:r>
          </w:p>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執行案例解析</w:t>
            </w:r>
          </w:p>
        </w:tc>
        <w:tc>
          <w:tcPr>
            <w:tcW w:w="2551"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陳惠婷</w:t>
            </w:r>
          </w:p>
        </w:tc>
      </w:tr>
      <w:tr w:rsidR="0036591C" w:rsidTr="00FB2AC3">
        <w:trPr>
          <w:trHeight w:val="604"/>
        </w:trPr>
        <w:tc>
          <w:tcPr>
            <w:tcW w:w="2235" w:type="dxa"/>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12：10-13：00</w:t>
            </w:r>
          </w:p>
        </w:tc>
        <w:tc>
          <w:tcPr>
            <w:tcW w:w="7087" w:type="dxa"/>
            <w:gridSpan w:val="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午休</w:t>
            </w:r>
            <w:r>
              <w:rPr>
                <w:rFonts w:ascii="標楷體" w:eastAsia="標楷體" w:hAnsi="標楷體" w:hint="eastAsia"/>
                <w:sz w:val="28"/>
                <w:szCs w:val="28"/>
              </w:rPr>
              <w:t>(不提供餐點)</w:t>
            </w:r>
          </w:p>
        </w:tc>
      </w:tr>
      <w:tr w:rsidR="0036591C" w:rsidTr="00FB2AC3">
        <w:trPr>
          <w:trHeight w:val="884"/>
        </w:trPr>
        <w:tc>
          <w:tcPr>
            <w:tcW w:w="2235"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lastRenderedPageBreak/>
              <w:t>13：00-14：30</w:t>
            </w:r>
          </w:p>
        </w:tc>
        <w:tc>
          <w:tcPr>
            <w:tcW w:w="4536"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教育推廣活動案例分享</w:t>
            </w:r>
          </w:p>
        </w:tc>
        <w:tc>
          <w:tcPr>
            <w:tcW w:w="2551"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黃浩德</w:t>
            </w:r>
          </w:p>
        </w:tc>
      </w:tr>
      <w:tr w:rsidR="0036591C" w:rsidTr="00FB2AC3">
        <w:trPr>
          <w:trHeight w:val="641"/>
        </w:trPr>
        <w:tc>
          <w:tcPr>
            <w:tcW w:w="2235" w:type="dxa"/>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14：30-14：40</w:t>
            </w:r>
          </w:p>
        </w:tc>
        <w:tc>
          <w:tcPr>
            <w:tcW w:w="7087" w:type="dxa"/>
            <w:gridSpan w:val="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休息</w:t>
            </w:r>
          </w:p>
        </w:tc>
      </w:tr>
      <w:tr w:rsidR="0036591C" w:rsidTr="00FB2AC3">
        <w:trPr>
          <w:trHeight w:val="566"/>
        </w:trPr>
        <w:tc>
          <w:tcPr>
            <w:tcW w:w="2235" w:type="dxa"/>
            <w:tcBorders>
              <w:bottom w:val="single" w:sz="4" w:space="0" w:color="auto"/>
            </w:tcBorders>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14：40-16：10</w:t>
            </w:r>
          </w:p>
        </w:tc>
        <w:tc>
          <w:tcPr>
            <w:tcW w:w="4536" w:type="dxa"/>
            <w:tcBorders>
              <w:bottom w:val="single" w:sz="4" w:space="0" w:color="auto"/>
            </w:tcBorders>
            <w:shd w:val="clear" w:color="auto" w:fill="F2F2F2" w:themeFill="background1" w:themeFillShade="F2"/>
            <w:vAlign w:val="center"/>
          </w:tcPr>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公共藝術實務II</w:t>
            </w:r>
          </w:p>
          <w:p w:rsidR="0036591C" w:rsidRPr="00FD29FD" w:rsidRDefault="0036591C" w:rsidP="0036591C">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執行案例解析</w:t>
            </w:r>
          </w:p>
        </w:tc>
        <w:tc>
          <w:tcPr>
            <w:tcW w:w="2551" w:type="dxa"/>
            <w:tcBorders>
              <w:bottom w:val="single" w:sz="4" w:space="0" w:color="auto"/>
            </w:tcBorders>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陳惠婷</w:t>
            </w:r>
          </w:p>
        </w:tc>
      </w:tr>
      <w:tr w:rsidR="0036591C" w:rsidTr="00FB2AC3">
        <w:trPr>
          <w:trHeight w:val="538"/>
        </w:trPr>
        <w:tc>
          <w:tcPr>
            <w:tcW w:w="2235" w:type="dxa"/>
            <w:shd w:val="clear" w:color="auto" w:fill="auto"/>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16：10-16：20</w:t>
            </w:r>
          </w:p>
        </w:tc>
        <w:tc>
          <w:tcPr>
            <w:tcW w:w="7087" w:type="dxa"/>
            <w:gridSpan w:val="2"/>
            <w:shd w:val="clear" w:color="auto" w:fill="auto"/>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休息</w:t>
            </w:r>
          </w:p>
        </w:tc>
      </w:tr>
      <w:tr w:rsidR="0036591C" w:rsidTr="00FB2AC3">
        <w:trPr>
          <w:trHeight w:val="828"/>
        </w:trPr>
        <w:tc>
          <w:tcPr>
            <w:tcW w:w="2235"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sidRPr="00FD29FD">
              <w:rPr>
                <w:rFonts w:ascii="標楷體" w:eastAsia="標楷體" w:hAnsi="標楷體" w:hint="eastAsia"/>
                <w:sz w:val="28"/>
                <w:szCs w:val="28"/>
              </w:rPr>
              <w:t>16：20-17：00</w:t>
            </w:r>
          </w:p>
        </w:tc>
        <w:tc>
          <w:tcPr>
            <w:tcW w:w="4536" w:type="dxa"/>
            <w:shd w:val="clear" w:color="auto" w:fill="F2F2F2" w:themeFill="background1" w:themeFillShade="F2"/>
            <w:vAlign w:val="center"/>
          </w:tcPr>
          <w:p w:rsidR="0036591C" w:rsidRPr="00FD29FD"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公共藝術設置</w:t>
            </w:r>
            <w:r w:rsidRPr="00FD29FD">
              <w:rPr>
                <w:rFonts w:ascii="標楷體" w:eastAsia="標楷體" w:hAnsi="標楷體" w:hint="eastAsia"/>
                <w:sz w:val="28"/>
                <w:szCs w:val="28"/>
              </w:rPr>
              <w:t>計畫書審議注意事項</w:t>
            </w:r>
          </w:p>
        </w:tc>
        <w:tc>
          <w:tcPr>
            <w:tcW w:w="2551" w:type="dxa"/>
            <w:shd w:val="clear" w:color="auto" w:fill="F2F2F2" w:themeFill="background1" w:themeFillShade="F2"/>
            <w:vAlign w:val="center"/>
          </w:tcPr>
          <w:p w:rsidR="0036591C" w:rsidRDefault="0036591C" w:rsidP="00FB2AC3">
            <w:pPr>
              <w:pStyle w:val="a3"/>
              <w:adjustRightInd w:val="0"/>
              <w:snapToGrid w:val="0"/>
              <w:spacing w:line="400" w:lineRule="exact"/>
              <w:ind w:leftChars="0" w:left="0"/>
              <w:jc w:val="center"/>
              <w:rPr>
                <w:rFonts w:ascii="標楷體" w:eastAsia="標楷體" w:hAnsi="標楷體"/>
                <w:sz w:val="28"/>
                <w:szCs w:val="28"/>
              </w:rPr>
            </w:pPr>
            <w:r>
              <w:rPr>
                <w:rFonts w:ascii="標楷體" w:eastAsia="標楷體" w:hAnsi="標楷體" w:hint="eastAsia"/>
                <w:sz w:val="28"/>
                <w:szCs w:val="28"/>
              </w:rPr>
              <w:t>文化局</w:t>
            </w:r>
          </w:p>
        </w:tc>
      </w:tr>
    </w:tbl>
    <w:p w:rsidR="006130D4" w:rsidRDefault="006130D4"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Pr>
          <w:rFonts w:ascii="標楷體" w:eastAsia="標楷體" w:hAnsi="標楷體" w:hint="eastAsia"/>
          <w:b/>
          <w:sz w:val="28"/>
          <w:szCs w:val="32"/>
        </w:rPr>
        <w:t>研習時數</w:t>
      </w:r>
    </w:p>
    <w:p w:rsidR="006130D4" w:rsidRPr="009C6A8D" w:rsidRDefault="006130D4" w:rsidP="006130D4">
      <w:pPr>
        <w:pStyle w:val="a3"/>
        <w:adjustRightInd w:val="0"/>
        <w:snapToGrid w:val="0"/>
        <w:spacing w:beforeLines="50" w:before="180" w:line="400" w:lineRule="exact"/>
        <w:ind w:leftChars="0" w:left="720"/>
        <w:rPr>
          <w:rFonts w:ascii="標楷體" w:eastAsia="標楷體" w:hAnsi="標楷體"/>
          <w:sz w:val="32"/>
          <w:szCs w:val="28"/>
        </w:rPr>
      </w:pPr>
      <w:r w:rsidRPr="009C6A8D">
        <w:rPr>
          <w:rFonts w:ascii="標楷體" w:eastAsia="標楷體" w:hAnsi="標楷體"/>
          <w:sz w:val="28"/>
        </w:rPr>
        <w:t>全程參與課程者，</w:t>
      </w:r>
      <w:r w:rsidR="005979F0">
        <w:rPr>
          <w:rFonts w:ascii="標楷體" w:eastAsia="標楷體" w:hAnsi="標楷體" w:hint="eastAsia"/>
          <w:sz w:val="28"/>
        </w:rPr>
        <w:t>將</w:t>
      </w:r>
      <w:r w:rsidRPr="009C6A8D">
        <w:rPr>
          <w:rFonts w:ascii="標楷體" w:eastAsia="標楷體" w:hAnsi="標楷體"/>
          <w:sz w:val="28"/>
        </w:rPr>
        <w:t>核予公務人員</w:t>
      </w:r>
      <w:r w:rsidRPr="009C6A8D">
        <w:rPr>
          <w:rFonts w:ascii="標楷體" w:eastAsia="標楷體" w:hAnsi="標楷體" w:hint="eastAsia"/>
          <w:sz w:val="28"/>
        </w:rPr>
        <w:t>終身學習時數</w:t>
      </w:r>
      <w:r w:rsidRPr="009C6A8D">
        <w:rPr>
          <w:rFonts w:ascii="標楷體" w:eastAsia="標楷體" w:hAnsi="標楷體"/>
          <w:sz w:val="28"/>
        </w:rPr>
        <w:t>或教師研習時數</w:t>
      </w:r>
      <w:r w:rsidRPr="009C6A8D">
        <w:rPr>
          <w:rFonts w:ascii="標楷體" w:eastAsia="標楷體" w:hAnsi="標楷體" w:hint="eastAsia"/>
          <w:sz w:val="28"/>
        </w:rPr>
        <w:t>。</w:t>
      </w:r>
    </w:p>
    <w:p w:rsidR="006130D4" w:rsidRDefault="006130D4"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Pr>
          <w:rFonts w:ascii="標楷體" w:eastAsia="標楷體" w:hAnsi="標楷體" w:hint="eastAsia"/>
          <w:b/>
          <w:sz w:val="28"/>
          <w:szCs w:val="32"/>
        </w:rPr>
        <w:t>報名方式</w:t>
      </w:r>
    </w:p>
    <w:p w:rsidR="006130D4" w:rsidRPr="009C6A8D" w:rsidRDefault="006130D4" w:rsidP="006130D4">
      <w:pPr>
        <w:pStyle w:val="a3"/>
        <w:numPr>
          <w:ilvl w:val="0"/>
          <w:numId w:val="3"/>
        </w:numPr>
        <w:adjustRightInd w:val="0"/>
        <w:snapToGrid w:val="0"/>
        <w:spacing w:beforeLines="50" w:before="180" w:line="400" w:lineRule="exact"/>
        <w:ind w:leftChars="0"/>
        <w:rPr>
          <w:rFonts w:ascii="標楷體" w:eastAsia="標楷體" w:hAnsi="標楷體"/>
          <w:sz w:val="28"/>
          <w:szCs w:val="28"/>
        </w:rPr>
      </w:pPr>
      <w:r w:rsidRPr="009C6A8D">
        <w:rPr>
          <w:rFonts w:ascii="標楷體" w:eastAsia="標楷體" w:hAnsi="標楷體"/>
          <w:sz w:val="28"/>
          <w:szCs w:val="28"/>
        </w:rPr>
        <w:t>免費報名，一律</w:t>
      </w:r>
      <w:proofErr w:type="gramStart"/>
      <w:r w:rsidRPr="009C6A8D">
        <w:rPr>
          <w:rFonts w:ascii="標楷體" w:eastAsia="標楷體" w:hAnsi="標楷體"/>
          <w:sz w:val="28"/>
          <w:szCs w:val="28"/>
        </w:rPr>
        <w:t>採</w:t>
      </w:r>
      <w:r w:rsidR="00FC3B5C">
        <w:rPr>
          <w:rFonts w:ascii="標楷體" w:eastAsia="標楷體" w:hAnsi="標楷體" w:hint="eastAsia"/>
          <w:sz w:val="28"/>
          <w:szCs w:val="28"/>
        </w:rPr>
        <w:t>取線上</w:t>
      </w:r>
      <w:proofErr w:type="spellStart"/>
      <w:proofErr w:type="gramEnd"/>
      <w:r w:rsidR="000C09BC">
        <w:rPr>
          <w:rFonts w:ascii="標楷體" w:eastAsia="標楷體" w:hAnsi="標楷體" w:hint="eastAsia"/>
          <w:sz w:val="28"/>
          <w:szCs w:val="28"/>
        </w:rPr>
        <w:t>A</w:t>
      </w:r>
      <w:r w:rsidR="00FC3B5C">
        <w:rPr>
          <w:rFonts w:ascii="標楷體" w:eastAsia="標楷體" w:hAnsi="標楷體" w:hint="eastAsia"/>
          <w:sz w:val="28"/>
          <w:szCs w:val="28"/>
        </w:rPr>
        <w:t>c</w:t>
      </w:r>
      <w:r w:rsidR="000C09BC">
        <w:rPr>
          <w:rFonts w:ascii="標楷體" w:eastAsia="標楷體" w:hAnsi="標楷體" w:hint="eastAsia"/>
          <w:sz w:val="28"/>
          <w:szCs w:val="28"/>
        </w:rPr>
        <w:t>c</w:t>
      </w:r>
      <w:r w:rsidR="00FC3B5C">
        <w:rPr>
          <w:rFonts w:ascii="標楷體" w:eastAsia="標楷體" w:hAnsi="標楷體" w:hint="eastAsia"/>
          <w:sz w:val="28"/>
          <w:szCs w:val="28"/>
        </w:rPr>
        <w:t>upass</w:t>
      </w:r>
      <w:proofErr w:type="spellEnd"/>
      <w:r w:rsidR="00FC3B5C">
        <w:rPr>
          <w:rFonts w:ascii="標楷體" w:eastAsia="標楷體" w:hAnsi="標楷體" w:hint="eastAsia"/>
          <w:sz w:val="28"/>
          <w:szCs w:val="28"/>
        </w:rPr>
        <w:t>系統</w:t>
      </w:r>
      <w:r w:rsidRPr="009C6A8D">
        <w:rPr>
          <w:rFonts w:ascii="標楷體" w:eastAsia="標楷體" w:hAnsi="標楷體" w:hint="eastAsia"/>
          <w:sz w:val="28"/>
          <w:szCs w:val="28"/>
        </w:rPr>
        <w:t>報名。</w:t>
      </w:r>
    </w:p>
    <w:p w:rsidR="006130D4" w:rsidRPr="009C6A8D" w:rsidRDefault="006130D4" w:rsidP="006130D4">
      <w:pPr>
        <w:pStyle w:val="a3"/>
        <w:numPr>
          <w:ilvl w:val="0"/>
          <w:numId w:val="3"/>
        </w:numPr>
        <w:adjustRightInd w:val="0"/>
        <w:snapToGrid w:val="0"/>
        <w:spacing w:beforeLines="50" w:before="180" w:line="400" w:lineRule="exact"/>
        <w:ind w:leftChars="0"/>
        <w:rPr>
          <w:rFonts w:ascii="標楷體" w:eastAsia="標楷體" w:hAnsi="標楷體"/>
          <w:sz w:val="28"/>
          <w:szCs w:val="28"/>
        </w:rPr>
      </w:pPr>
      <w:r w:rsidRPr="009C6A8D">
        <w:rPr>
          <w:rFonts w:ascii="標楷體" w:eastAsia="標楷體" w:hAnsi="標楷體" w:hint="eastAsia"/>
          <w:sz w:val="28"/>
          <w:szCs w:val="28"/>
        </w:rPr>
        <w:t>報名日期與截止：</w:t>
      </w:r>
      <w:r w:rsidR="00FC6C04">
        <w:rPr>
          <w:rFonts w:ascii="標楷體" w:eastAsia="標楷體" w:hAnsi="標楷體" w:hint="eastAsia"/>
          <w:sz w:val="28"/>
          <w:szCs w:val="28"/>
        </w:rPr>
        <w:t>報名</w:t>
      </w:r>
      <w:r w:rsidRPr="009C6A8D">
        <w:rPr>
          <w:rFonts w:ascii="標楷體" w:eastAsia="標楷體" w:hAnsi="標楷體" w:hint="eastAsia"/>
          <w:sz w:val="28"/>
          <w:szCs w:val="28"/>
        </w:rPr>
        <w:t xml:space="preserve">自 </w:t>
      </w:r>
      <w:r w:rsidR="00FC6C04">
        <w:rPr>
          <w:rFonts w:ascii="標楷體" w:eastAsia="標楷體" w:hAnsi="標楷體" w:hint="eastAsia"/>
          <w:sz w:val="28"/>
          <w:szCs w:val="28"/>
        </w:rPr>
        <w:t>106年</w:t>
      </w:r>
      <w:r w:rsidRPr="009C6A8D">
        <w:rPr>
          <w:rFonts w:ascii="標楷體" w:eastAsia="標楷體" w:hAnsi="標楷體" w:hint="eastAsia"/>
          <w:sz w:val="28"/>
          <w:szCs w:val="28"/>
        </w:rPr>
        <w:t>5月</w:t>
      </w:r>
      <w:r w:rsidR="00FC3B5C">
        <w:rPr>
          <w:rFonts w:ascii="標楷體" w:eastAsia="標楷體" w:hAnsi="標楷體" w:hint="eastAsia"/>
          <w:sz w:val="28"/>
          <w:szCs w:val="28"/>
        </w:rPr>
        <w:t>1</w:t>
      </w:r>
      <w:r w:rsidRPr="009C6A8D">
        <w:rPr>
          <w:rFonts w:ascii="標楷體" w:eastAsia="標楷體" w:hAnsi="標楷體" w:hint="eastAsia"/>
          <w:sz w:val="28"/>
          <w:szCs w:val="28"/>
        </w:rPr>
        <w:t>日起至</w:t>
      </w:r>
      <w:r w:rsidR="00FC6C04">
        <w:rPr>
          <w:rFonts w:ascii="標楷體" w:eastAsia="標楷體" w:hAnsi="標楷體" w:hint="eastAsia"/>
          <w:sz w:val="28"/>
          <w:szCs w:val="28"/>
        </w:rPr>
        <w:t>106年</w:t>
      </w:r>
      <w:r w:rsidR="000B1EC0">
        <w:rPr>
          <w:rFonts w:ascii="標楷體" w:eastAsia="標楷體" w:hAnsi="標楷體" w:hint="eastAsia"/>
          <w:sz w:val="28"/>
          <w:szCs w:val="28"/>
        </w:rPr>
        <w:t>6</w:t>
      </w:r>
      <w:r w:rsidRPr="009C6A8D">
        <w:rPr>
          <w:rFonts w:ascii="標楷體" w:eastAsia="標楷體" w:hAnsi="標楷體" w:hint="eastAsia"/>
          <w:sz w:val="28"/>
          <w:szCs w:val="28"/>
        </w:rPr>
        <w:t>月</w:t>
      </w:r>
      <w:r w:rsidR="000B1EC0">
        <w:rPr>
          <w:rFonts w:ascii="標楷體" w:eastAsia="標楷體" w:hAnsi="標楷體" w:hint="eastAsia"/>
          <w:sz w:val="28"/>
          <w:szCs w:val="28"/>
        </w:rPr>
        <w:t>16</w:t>
      </w:r>
      <w:r w:rsidRPr="009C6A8D">
        <w:rPr>
          <w:rFonts w:ascii="標楷體" w:eastAsia="標楷體" w:hAnsi="標楷體" w:hint="eastAsia"/>
          <w:sz w:val="28"/>
          <w:szCs w:val="28"/>
        </w:rPr>
        <w:t>日止</w:t>
      </w:r>
      <w:r w:rsidR="00FC3B5C">
        <w:rPr>
          <w:rFonts w:ascii="標楷體" w:eastAsia="標楷體" w:hAnsi="標楷體" w:hint="eastAsia"/>
          <w:sz w:val="28"/>
          <w:szCs w:val="28"/>
        </w:rPr>
        <w:t>，請於線上登錄</w:t>
      </w:r>
      <w:proofErr w:type="spellStart"/>
      <w:r w:rsidR="000C09BC">
        <w:rPr>
          <w:rFonts w:ascii="標楷體" w:eastAsia="標楷體" w:hAnsi="標楷體" w:hint="eastAsia"/>
          <w:sz w:val="28"/>
          <w:szCs w:val="28"/>
        </w:rPr>
        <w:t>A</w:t>
      </w:r>
      <w:r w:rsidR="00FC3B5C">
        <w:rPr>
          <w:rFonts w:ascii="標楷體" w:eastAsia="標楷體" w:hAnsi="標楷體" w:hint="eastAsia"/>
          <w:sz w:val="28"/>
          <w:szCs w:val="28"/>
        </w:rPr>
        <w:t>c</w:t>
      </w:r>
      <w:r w:rsidR="000C09BC">
        <w:rPr>
          <w:rFonts w:ascii="標楷體" w:eastAsia="標楷體" w:hAnsi="標楷體" w:hint="eastAsia"/>
          <w:sz w:val="28"/>
          <w:szCs w:val="28"/>
        </w:rPr>
        <w:t>c</w:t>
      </w:r>
      <w:r w:rsidR="00FC3B5C">
        <w:rPr>
          <w:rFonts w:ascii="標楷體" w:eastAsia="標楷體" w:hAnsi="標楷體" w:hint="eastAsia"/>
          <w:sz w:val="28"/>
          <w:szCs w:val="28"/>
        </w:rPr>
        <w:t>upass</w:t>
      </w:r>
      <w:proofErr w:type="spellEnd"/>
      <w:r w:rsidR="00FC3B5C">
        <w:rPr>
          <w:rFonts w:ascii="標楷體" w:eastAsia="標楷體" w:hAnsi="標楷體" w:hint="eastAsia"/>
          <w:sz w:val="28"/>
          <w:szCs w:val="28"/>
        </w:rPr>
        <w:t>系統</w:t>
      </w:r>
      <w:r w:rsidR="00BC79AC">
        <w:rPr>
          <w:rFonts w:ascii="標楷體" w:eastAsia="標楷體" w:hAnsi="標楷體" w:hint="eastAsia"/>
          <w:sz w:val="28"/>
          <w:szCs w:val="28"/>
        </w:rPr>
        <w:t>報名</w:t>
      </w:r>
      <w:r w:rsidR="00FC3B5C">
        <w:rPr>
          <w:rFonts w:ascii="標楷體" w:eastAsia="標楷體" w:hAnsi="標楷體" w:hint="eastAsia"/>
          <w:sz w:val="28"/>
          <w:szCs w:val="28"/>
        </w:rPr>
        <w:t>，網址</w:t>
      </w:r>
      <w:r w:rsidR="00BC79AC">
        <w:rPr>
          <w:rFonts w:ascii="標楷體" w:eastAsia="標楷體" w:hAnsi="標楷體" w:hint="eastAsia"/>
          <w:sz w:val="28"/>
          <w:szCs w:val="28"/>
        </w:rPr>
        <w:t>如下</w:t>
      </w:r>
      <w:r w:rsidR="00F02C46">
        <w:rPr>
          <w:rFonts w:ascii="標楷體" w:eastAsia="標楷體" w:hAnsi="標楷體" w:hint="eastAsia"/>
          <w:sz w:val="28"/>
          <w:szCs w:val="28"/>
        </w:rPr>
        <w:t>：</w:t>
      </w:r>
      <w:hyperlink r:id="rId9" w:history="1">
        <w:r w:rsidR="008F7749" w:rsidRPr="004465CA">
          <w:rPr>
            <w:rStyle w:val="a5"/>
            <w:rFonts w:ascii="微軟正黑體" w:eastAsia="微軟正黑體" w:hAnsi="微軟正黑體" w:hint="eastAsia"/>
          </w:rPr>
          <w:t>http://www.accupass.com/</w:t>
        </w:r>
      </w:hyperlink>
      <w:r w:rsidR="00050375">
        <w:rPr>
          <w:rStyle w:val="a5"/>
          <w:rFonts w:ascii="微軟正黑體" w:eastAsia="微軟正黑體" w:hAnsi="微軟正黑體" w:hint="eastAsia"/>
        </w:rPr>
        <w:t>go/</w:t>
      </w:r>
      <w:r w:rsidR="00BC79AC" w:rsidRPr="00BC79AC">
        <w:rPr>
          <w:rFonts w:ascii="微軟正黑體" w:eastAsia="微軟正黑體" w:hAnsi="微軟正黑體" w:hint="eastAsia"/>
          <w:color w:val="0000FF"/>
          <w:u w:val="single"/>
        </w:rPr>
        <w:t>ntpcpublicart</w:t>
      </w:r>
      <w:r w:rsidRPr="009C6A8D">
        <w:rPr>
          <w:rFonts w:ascii="標楷體" w:eastAsia="標楷體" w:hAnsi="標楷體" w:hint="eastAsia"/>
          <w:sz w:val="28"/>
          <w:szCs w:val="28"/>
        </w:rPr>
        <w:t>。</w:t>
      </w:r>
    </w:p>
    <w:p w:rsidR="006130D4" w:rsidRPr="009C6A8D" w:rsidRDefault="006130D4" w:rsidP="006130D4">
      <w:pPr>
        <w:pStyle w:val="a3"/>
        <w:numPr>
          <w:ilvl w:val="0"/>
          <w:numId w:val="3"/>
        </w:numPr>
        <w:adjustRightInd w:val="0"/>
        <w:snapToGrid w:val="0"/>
        <w:spacing w:beforeLines="50" w:before="180" w:line="400" w:lineRule="exact"/>
        <w:ind w:leftChars="0"/>
        <w:rPr>
          <w:rFonts w:ascii="標楷體" w:eastAsia="標楷體" w:hAnsi="標楷體"/>
          <w:sz w:val="28"/>
          <w:szCs w:val="28"/>
        </w:rPr>
      </w:pPr>
      <w:r w:rsidRPr="009C6A8D">
        <w:rPr>
          <w:rFonts w:ascii="標楷體" w:eastAsia="標楷體" w:hAnsi="標楷體"/>
          <w:sz w:val="28"/>
          <w:szCs w:val="28"/>
        </w:rPr>
        <w:t>本局於接獲報名後2個工作日（不含例假日）內，將以e-mail回覆告知已完成報名手續。若2日後未接獲任何回覆，請來電</w:t>
      </w:r>
      <w:r w:rsidRPr="009C6A8D">
        <w:rPr>
          <w:rFonts w:ascii="標楷體" w:eastAsia="標楷體" w:hAnsi="標楷體" w:hint="eastAsia"/>
          <w:sz w:val="28"/>
          <w:szCs w:val="28"/>
        </w:rPr>
        <w:t>洽詢</w:t>
      </w:r>
      <w:r w:rsidRPr="009C6A8D">
        <w:rPr>
          <w:rFonts w:ascii="標楷體" w:eastAsia="標楷體" w:hAnsi="標楷體"/>
          <w:sz w:val="28"/>
          <w:szCs w:val="28"/>
        </w:rPr>
        <w:t>。梯次額滿即不再受理報名</w:t>
      </w:r>
      <w:r w:rsidRPr="009C6A8D">
        <w:rPr>
          <w:rFonts w:ascii="標楷體" w:eastAsia="標楷體" w:hAnsi="標楷體" w:hint="eastAsia"/>
          <w:sz w:val="28"/>
          <w:szCs w:val="28"/>
        </w:rPr>
        <w:t>。</w:t>
      </w:r>
    </w:p>
    <w:p w:rsidR="006130D4" w:rsidRDefault="006130D4" w:rsidP="00002B01">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Pr>
          <w:rFonts w:ascii="標楷體" w:eastAsia="標楷體" w:hAnsi="標楷體" w:hint="eastAsia"/>
          <w:b/>
          <w:sz w:val="28"/>
          <w:szCs w:val="32"/>
        </w:rPr>
        <w:t>注意事項</w:t>
      </w:r>
    </w:p>
    <w:p w:rsidR="006130D4" w:rsidRPr="009C6A8D" w:rsidRDefault="006130D4" w:rsidP="006130D4">
      <w:pPr>
        <w:pStyle w:val="a3"/>
        <w:numPr>
          <w:ilvl w:val="0"/>
          <w:numId w:val="4"/>
        </w:numPr>
        <w:adjustRightInd w:val="0"/>
        <w:snapToGrid w:val="0"/>
        <w:spacing w:beforeLines="50" w:before="180" w:line="400" w:lineRule="exact"/>
        <w:ind w:leftChars="0"/>
        <w:rPr>
          <w:rFonts w:ascii="標楷體" w:eastAsia="標楷體" w:hAnsi="標楷體"/>
          <w:sz w:val="28"/>
          <w:szCs w:val="28"/>
        </w:rPr>
      </w:pPr>
      <w:r>
        <w:rPr>
          <w:rFonts w:ascii="標楷體" w:eastAsia="標楷體" w:hAnsi="標楷體" w:hint="eastAsia"/>
          <w:sz w:val="28"/>
          <w:szCs w:val="28"/>
        </w:rPr>
        <w:t>本講座不提供膳食，中午請自行用餐，另圖書館內禁止飲食</w:t>
      </w:r>
      <w:r w:rsidR="00D63B3C">
        <w:rPr>
          <w:rFonts w:ascii="標楷體" w:eastAsia="標楷體" w:hAnsi="標楷體" w:hint="eastAsia"/>
          <w:sz w:val="28"/>
          <w:szCs w:val="28"/>
        </w:rPr>
        <w:t>(白開水除外)</w:t>
      </w:r>
      <w:r>
        <w:rPr>
          <w:rFonts w:ascii="標楷體" w:eastAsia="標楷體" w:hAnsi="標楷體" w:hint="eastAsia"/>
          <w:sz w:val="28"/>
          <w:szCs w:val="28"/>
        </w:rPr>
        <w:t>，請自行攜帶杯具。</w:t>
      </w:r>
    </w:p>
    <w:p w:rsidR="006130D4" w:rsidRPr="006130D4" w:rsidRDefault="006130D4" w:rsidP="006130D4">
      <w:pPr>
        <w:pStyle w:val="a3"/>
        <w:numPr>
          <w:ilvl w:val="0"/>
          <w:numId w:val="4"/>
        </w:numPr>
        <w:adjustRightInd w:val="0"/>
        <w:snapToGrid w:val="0"/>
        <w:spacing w:line="400" w:lineRule="exact"/>
        <w:ind w:leftChars="0"/>
        <w:rPr>
          <w:rFonts w:ascii="標楷體" w:eastAsia="標楷體" w:hAnsi="標楷體"/>
          <w:sz w:val="28"/>
          <w:szCs w:val="28"/>
        </w:rPr>
      </w:pPr>
      <w:r w:rsidRPr="009C6A8D">
        <w:rPr>
          <w:rFonts w:ascii="標楷體" w:eastAsia="標楷體" w:hAnsi="標楷體"/>
          <w:sz w:val="28"/>
          <w:szCs w:val="28"/>
        </w:rPr>
        <w:t>名額有限，</w:t>
      </w:r>
      <w:proofErr w:type="gramStart"/>
      <w:r w:rsidR="00AD7871">
        <w:rPr>
          <w:rFonts w:ascii="標楷體" w:eastAsia="標楷體" w:hAnsi="標楷體" w:hint="eastAsia"/>
          <w:sz w:val="28"/>
          <w:szCs w:val="28"/>
        </w:rPr>
        <w:t>請擇一場次</w:t>
      </w:r>
      <w:proofErr w:type="gramEnd"/>
      <w:r w:rsidR="00AD7871">
        <w:rPr>
          <w:rFonts w:ascii="標楷體" w:eastAsia="標楷體" w:hAnsi="標楷體" w:hint="eastAsia"/>
          <w:sz w:val="28"/>
          <w:szCs w:val="28"/>
        </w:rPr>
        <w:t>報名</w:t>
      </w:r>
      <w:r w:rsidRPr="009C6A8D">
        <w:rPr>
          <w:rFonts w:ascii="標楷體" w:eastAsia="標楷體" w:hAnsi="標楷體" w:hint="eastAsia"/>
          <w:sz w:val="28"/>
          <w:szCs w:val="28"/>
        </w:rPr>
        <w:t>。</w:t>
      </w:r>
    </w:p>
    <w:p w:rsidR="006130D4" w:rsidRPr="00712356" w:rsidRDefault="006130D4" w:rsidP="00712356">
      <w:pPr>
        <w:pStyle w:val="a3"/>
        <w:numPr>
          <w:ilvl w:val="0"/>
          <w:numId w:val="4"/>
        </w:numPr>
        <w:adjustRightInd w:val="0"/>
        <w:snapToGrid w:val="0"/>
        <w:spacing w:line="400" w:lineRule="exact"/>
        <w:ind w:leftChars="0"/>
        <w:rPr>
          <w:rFonts w:ascii="標楷體" w:eastAsia="標楷體" w:hAnsi="標楷體"/>
          <w:sz w:val="28"/>
          <w:szCs w:val="28"/>
        </w:rPr>
      </w:pPr>
      <w:r w:rsidRPr="009C6A8D">
        <w:rPr>
          <w:rFonts w:ascii="標楷體" w:eastAsia="標楷體" w:hAnsi="標楷體"/>
          <w:sz w:val="28"/>
          <w:szCs w:val="28"/>
        </w:rPr>
        <w:t>以上內容主辦單位保有臨時異動之權利</w:t>
      </w:r>
      <w:r w:rsidRPr="009C6A8D">
        <w:rPr>
          <w:rFonts w:ascii="標楷體" w:eastAsia="標楷體" w:hAnsi="標楷體" w:hint="eastAsia"/>
          <w:sz w:val="28"/>
          <w:szCs w:val="28"/>
        </w:rPr>
        <w:t>。</w:t>
      </w:r>
    </w:p>
    <w:p w:rsidR="006130D4" w:rsidRPr="009C6A8D" w:rsidRDefault="006130D4" w:rsidP="006130D4">
      <w:pPr>
        <w:pStyle w:val="a3"/>
        <w:numPr>
          <w:ilvl w:val="0"/>
          <w:numId w:val="4"/>
        </w:numPr>
        <w:adjustRightInd w:val="0"/>
        <w:snapToGrid w:val="0"/>
        <w:spacing w:line="400" w:lineRule="exact"/>
        <w:ind w:leftChars="0"/>
        <w:rPr>
          <w:rFonts w:ascii="標楷體" w:eastAsia="標楷體" w:hAnsi="標楷體"/>
          <w:sz w:val="28"/>
          <w:szCs w:val="28"/>
        </w:rPr>
      </w:pPr>
      <w:r w:rsidRPr="009C6A8D">
        <w:rPr>
          <w:rFonts w:ascii="標楷體" w:eastAsia="標楷體" w:hAnsi="標楷體" w:hint="eastAsia"/>
          <w:sz w:val="28"/>
          <w:szCs w:val="28"/>
        </w:rPr>
        <w:t>若完成報名手續後，不克參加課程者，請於活動前7日，電洽完成取消報名作業，以便將機會讓予有意參加者。</w:t>
      </w:r>
    </w:p>
    <w:p w:rsidR="006130D4" w:rsidRPr="009C6A8D" w:rsidRDefault="005979F0" w:rsidP="006130D4">
      <w:pPr>
        <w:pStyle w:val="a3"/>
        <w:numPr>
          <w:ilvl w:val="0"/>
          <w:numId w:val="4"/>
        </w:numPr>
        <w:adjustRightInd w:val="0"/>
        <w:snapToGrid w:val="0"/>
        <w:spacing w:line="400" w:lineRule="exact"/>
        <w:ind w:leftChars="0"/>
        <w:rPr>
          <w:rFonts w:ascii="標楷體" w:eastAsia="標楷體" w:hAnsi="標楷體"/>
          <w:sz w:val="28"/>
          <w:szCs w:val="28"/>
        </w:rPr>
      </w:pPr>
      <w:r>
        <w:rPr>
          <w:rFonts w:ascii="標楷體" w:eastAsia="標楷體" w:hAnsi="標楷體" w:hint="eastAsia"/>
          <w:sz w:val="28"/>
          <w:szCs w:val="28"/>
        </w:rPr>
        <w:t>講座期間如遇颱風，以本市政府公告上班與否作為講座辦理之依據，恕</w:t>
      </w:r>
      <w:proofErr w:type="gramStart"/>
      <w:r w:rsidR="006130D4" w:rsidRPr="009C6A8D">
        <w:rPr>
          <w:rFonts w:ascii="標楷體" w:eastAsia="標楷體" w:hAnsi="標楷體" w:hint="eastAsia"/>
          <w:sz w:val="28"/>
          <w:szCs w:val="28"/>
        </w:rPr>
        <w:t>不</w:t>
      </w:r>
      <w:proofErr w:type="gramEnd"/>
      <w:r w:rsidR="006130D4" w:rsidRPr="009C6A8D">
        <w:rPr>
          <w:rFonts w:ascii="標楷體" w:eastAsia="標楷體" w:hAnsi="標楷體" w:hint="eastAsia"/>
          <w:sz w:val="28"/>
          <w:szCs w:val="28"/>
        </w:rPr>
        <w:t>另行通知，並</w:t>
      </w:r>
      <w:r>
        <w:rPr>
          <w:rFonts w:ascii="標楷體" w:eastAsia="標楷體" w:hAnsi="標楷體" w:hint="eastAsia"/>
          <w:sz w:val="28"/>
          <w:szCs w:val="28"/>
        </w:rPr>
        <w:t>將於網站上公告</w:t>
      </w:r>
      <w:r w:rsidR="006130D4" w:rsidRPr="009C6A8D">
        <w:rPr>
          <w:rFonts w:ascii="標楷體" w:eastAsia="標楷體" w:hAnsi="標楷體" w:hint="eastAsia"/>
          <w:sz w:val="28"/>
          <w:szCs w:val="28"/>
        </w:rPr>
        <w:t>講座日期。</w:t>
      </w:r>
    </w:p>
    <w:p w:rsidR="009C6A8D" w:rsidRPr="002826D1" w:rsidRDefault="006130D4" w:rsidP="009C6A8D">
      <w:pPr>
        <w:pStyle w:val="a3"/>
        <w:numPr>
          <w:ilvl w:val="0"/>
          <w:numId w:val="4"/>
        </w:numPr>
        <w:adjustRightInd w:val="0"/>
        <w:snapToGrid w:val="0"/>
        <w:spacing w:line="400" w:lineRule="exact"/>
        <w:ind w:leftChars="0"/>
        <w:rPr>
          <w:rFonts w:ascii="標楷體" w:eastAsia="標楷體" w:hAnsi="標楷體"/>
          <w:sz w:val="28"/>
          <w:szCs w:val="28"/>
        </w:rPr>
      </w:pPr>
      <w:r w:rsidRPr="009C6A8D">
        <w:rPr>
          <w:rFonts w:ascii="標楷體" w:eastAsia="標楷體" w:hAnsi="標楷體" w:hint="eastAsia"/>
          <w:sz w:val="28"/>
          <w:szCs w:val="28"/>
        </w:rPr>
        <w:t>本簡章及相關訊息登載於主辦單位網站 (</w:t>
      </w:r>
      <w:r w:rsidRPr="009C6A8D">
        <w:rPr>
          <w:rFonts w:ascii="標楷體" w:eastAsia="標楷體" w:hAnsi="標楷體"/>
          <w:sz w:val="28"/>
          <w:szCs w:val="28"/>
        </w:rPr>
        <w:t>http://www.culture.ntpc.gov.tw)</w:t>
      </w:r>
      <w:r w:rsidRPr="009C6A8D">
        <w:rPr>
          <w:rFonts w:ascii="標楷體" w:eastAsia="標楷體" w:hAnsi="標楷體" w:hint="eastAsia"/>
          <w:sz w:val="28"/>
          <w:szCs w:val="28"/>
        </w:rPr>
        <w:t>，洽詢專線：(02)29603456轉4640，</w:t>
      </w:r>
      <w:r w:rsidRPr="009C6A8D">
        <w:rPr>
          <w:rFonts w:ascii="標楷體" w:eastAsia="標楷體" w:hAnsi="標楷體" w:hint="eastAsia"/>
          <w:sz w:val="28"/>
          <w:szCs w:val="28"/>
        </w:rPr>
        <w:lastRenderedPageBreak/>
        <w:t>郭小姐。</w:t>
      </w:r>
    </w:p>
    <w:p w:rsidR="002826D1" w:rsidRDefault="002826D1" w:rsidP="00A66167">
      <w:pPr>
        <w:pStyle w:val="a3"/>
        <w:numPr>
          <w:ilvl w:val="0"/>
          <w:numId w:val="1"/>
        </w:numPr>
        <w:adjustRightInd w:val="0"/>
        <w:snapToGrid w:val="0"/>
        <w:spacing w:beforeLines="50" w:before="180" w:line="400" w:lineRule="exact"/>
        <w:ind w:leftChars="0"/>
        <w:rPr>
          <w:rFonts w:ascii="標楷體" w:eastAsia="標楷體" w:hAnsi="標楷體"/>
          <w:b/>
          <w:sz w:val="28"/>
          <w:szCs w:val="32"/>
        </w:rPr>
      </w:pPr>
      <w:r>
        <w:rPr>
          <w:rFonts w:ascii="標楷體" w:eastAsia="標楷體" w:hAnsi="標楷體" w:hint="eastAsia"/>
          <w:b/>
          <w:sz w:val="28"/>
          <w:szCs w:val="32"/>
        </w:rPr>
        <w:t>交通方式</w:t>
      </w:r>
    </w:p>
    <w:p w:rsidR="002826D1" w:rsidRPr="009714CB" w:rsidRDefault="009714CB" w:rsidP="009714CB">
      <w:pPr>
        <w:pStyle w:val="a3"/>
        <w:numPr>
          <w:ilvl w:val="0"/>
          <w:numId w:val="5"/>
        </w:numPr>
        <w:adjustRightInd w:val="0"/>
        <w:snapToGrid w:val="0"/>
        <w:spacing w:beforeLines="50" w:before="180" w:line="400" w:lineRule="exact"/>
        <w:ind w:leftChars="0"/>
        <w:rPr>
          <w:rFonts w:ascii="標楷體" w:eastAsia="標楷體" w:hAnsi="標楷體"/>
          <w:sz w:val="28"/>
          <w:szCs w:val="32"/>
        </w:rPr>
      </w:pPr>
      <w:r w:rsidRPr="009714CB">
        <w:rPr>
          <w:rFonts w:ascii="標楷體" w:eastAsia="標楷體" w:hAnsi="標楷體" w:hint="eastAsia"/>
          <w:sz w:val="28"/>
          <w:szCs w:val="32"/>
        </w:rPr>
        <w:t>大眾運輸</w:t>
      </w:r>
    </w:p>
    <w:p w:rsidR="009714CB" w:rsidRDefault="009714CB" w:rsidP="009714CB">
      <w:pPr>
        <w:pStyle w:val="a3"/>
        <w:numPr>
          <w:ilvl w:val="0"/>
          <w:numId w:val="6"/>
        </w:numPr>
        <w:adjustRightInd w:val="0"/>
        <w:snapToGrid w:val="0"/>
        <w:spacing w:beforeLines="50" w:before="180" w:line="400" w:lineRule="exact"/>
        <w:ind w:leftChars="0"/>
        <w:rPr>
          <w:rStyle w:val="aa"/>
          <w:rFonts w:ascii="標楷體" w:eastAsia="標楷體" w:hAnsi="標楷體"/>
          <w:b w:val="0"/>
          <w:sz w:val="28"/>
          <w:szCs w:val="27"/>
          <w:bdr w:val="none" w:sz="0" w:space="0" w:color="auto" w:frame="1"/>
        </w:rPr>
      </w:pPr>
      <w:r>
        <w:rPr>
          <w:rFonts w:ascii="標楷體" w:eastAsia="標楷體" w:hAnsi="標楷體" w:hint="eastAsia"/>
          <w:sz w:val="28"/>
          <w:szCs w:val="32"/>
        </w:rPr>
        <w:t>捷運：</w:t>
      </w:r>
      <w:r w:rsidRPr="00FD027F">
        <w:rPr>
          <w:rStyle w:val="aa"/>
          <w:rFonts w:ascii="標楷體" w:eastAsia="標楷體" w:hAnsi="標楷體"/>
          <w:b w:val="0"/>
          <w:sz w:val="28"/>
          <w:szCs w:val="27"/>
          <w:bdr w:val="none" w:sz="0" w:space="0" w:color="auto" w:frame="1"/>
        </w:rPr>
        <w:t>板南線亞東醫院站3號出口(步行約500公尺)</w:t>
      </w:r>
    </w:p>
    <w:p w:rsidR="000C09BC" w:rsidRDefault="009714CB" w:rsidP="000C09BC">
      <w:pPr>
        <w:pStyle w:val="a3"/>
        <w:numPr>
          <w:ilvl w:val="0"/>
          <w:numId w:val="6"/>
        </w:numPr>
        <w:adjustRightInd w:val="0"/>
        <w:snapToGrid w:val="0"/>
        <w:spacing w:beforeLines="50" w:before="180" w:line="400" w:lineRule="exact"/>
        <w:ind w:leftChars="0"/>
        <w:rPr>
          <w:rStyle w:val="aa"/>
          <w:rFonts w:ascii="標楷體" w:eastAsia="標楷體" w:hAnsi="標楷體"/>
          <w:b w:val="0"/>
          <w:sz w:val="28"/>
          <w:szCs w:val="27"/>
          <w:bdr w:val="none" w:sz="0" w:space="0" w:color="auto" w:frame="1"/>
        </w:rPr>
      </w:pPr>
      <w:r w:rsidRPr="009714CB">
        <w:rPr>
          <w:rStyle w:val="aa"/>
          <w:rFonts w:ascii="標楷體" w:eastAsia="標楷體" w:hAnsi="標楷體" w:hint="eastAsia"/>
          <w:b w:val="0"/>
          <w:sz w:val="28"/>
          <w:szCs w:val="27"/>
          <w:bdr w:val="none" w:sz="0" w:space="0" w:color="auto" w:frame="1"/>
        </w:rPr>
        <w:t>公車：</w:t>
      </w:r>
      <w:r w:rsidRPr="009714CB">
        <w:rPr>
          <w:rStyle w:val="aa"/>
          <w:rFonts w:ascii="標楷體" w:eastAsia="標楷體" w:hAnsi="標楷體"/>
          <w:b w:val="0"/>
          <w:sz w:val="28"/>
          <w:szCs w:val="27"/>
          <w:bdr w:val="none" w:sz="0" w:space="0" w:color="auto" w:frame="1"/>
        </w:rPr>
        <w:t>光華</w:t>
      </w:r>
      <w:proofErr w:type="gramStart"/>
      <w:r w:rsidRPr="009714CB">
        <w:rPr>
          <w:rStyle w:val="aa"/>
          <w:rFonts w:ascii="標楷體" w:eastAsia="標楷體" w:hAnsi="標楷體"/>
          <w:b w:val="0"/>
          <w:sz w:val="28"/>
          <w:szCs w:val="27"/>
          <w:bdr w:val="none" w:sz="0" w:space="0" w:color="auto" w:frame="1"/>
        </w:rPr>
        <w:t>商職</w:t>
      </w:r>
      <w:r w:rsidRPr="009714CB">
        <w:rPr>
          <w:rStyle w:val="aa"/>
          <w:rFonts w:ascii="標楷體" w:eastAsia="標楷體" w:hAnsi="標楷體" w:hint="eastAsia"/>
          <w:b w:val="0"/>
          <w:sz w:val="28"/>
          <w:szCs w:val="27"/>
          <w:bdr w:val="none" w:sz="0" w:space="0" w:color="auto" w:frame="1"/>
        </w:rPr>
        <w:t>公車</w:t>
      </w:r>
      <w:r w:rsidRPr="009714CB">
        <w:rPr>
          <w:rStyle w:val="aa"/>
          <w:rFonts w:ascii="標楷體" w:eastAsia="標楷體" w:hAnsi="標楷體"/>
          <w:b w:val="0"/>
          <w:sz w:val="28"/>
          <w:szCs w:val="27"/>
          <w:bdr w:val="none" w:sz="0" w:space="0" w:color="auto" w:frame="1"/>
        </w:rPr>
        <w:t>站</w:t>
      </w:r>
      <w:proofErr w:type="gramEnd"/>
      <w:r w:rsidRPr="009714CB">
        <w:rPr>
          <w:rStyle w:val="aa"/>
          <w:rFonts w:ascii="標楷體" w:eastAsia="標楷體" w:hAnsi="標楷體"/>
          <w:b w:val="0"/>
          <w:sz w:val="28"/>
          <w:szCs w:val="27"/>
          <w:bdr w:val="none" w:sz="0" w:space="0" w:color="auto" w:frame="1"/>
        </w:rPr>
        <w:t>(南雅南路)</w:t>
      </w:r>
      <w:r w:rsidRPr="009714CB">
        <w:rPr>
          <w:rStyle w:val="aa"/>
          <w:rFonts w:ascii="標楷體" w:eastAsia="標楷體" w:hAnsi="標楷體" w:hint="eastAsia"/>
          <w:b w:val="0"/>
          <w:sz w:val="28"/>
          <w:szCs w:val="27"/>
          <w:bdr w:val="none" w:sz="0" w:space="0" w:color="auto" w:frame="1"/>
        </w:rPr>
        <w:t>：812、99、843、848、藍37、藍38、805、新巴士F501</w:t>
      </w:r>
    </w:p>
    <w:p w:rsidR="000C09BC" w:rsidRDefault="009714CB" w:rsidP="000C09BC">
      <w:pPr>
        <w:pStyle w:val="a3"/>
        <w:numPr>
          <w:ilvl w:val="0"/>
          <w:numId w:val="6"/>
        </w:numPr>
        <w:adjustRightInd w:val="0"/>
        <w:snapToGrid w:val="0"/>
        <w:spacing w:beforeLines="50" w:before="180" w:line="400" w:lineRule="exact"/>
        <w:ind w:leftChars="0"/>
        <w:rPr>
          <w:rStyle w:val="aa"/>
          <w:rFonts w:ascii="標楷體" w:eastAsia="標楷體" w:hAnsi="標楷體"/>
          <w:b w:val="0"/>
          <w:sz w:val="28"/>
          <w:szCs w:val="27"/>
          <w:bdr w:val="none" w:sz="0" w:space="0" w:color="auto" w:frame="1"/>
        </w:rPr>
      </w:pPr>
      <w:r w:rsidRPr="000C09BC">
        <w:rPr>
          <w:rStyle w:val="aa"/>
          <w:rFonts w:ascii="標楷體" w:eastAsia="標楷體" w:hAnsi="標楷體"/>
          <w:b w:val="0"/>
          <w:sz w:val="28"/>
          <w:szCs w:val="27"/>
          <w:bdr w:val="none" w:sz="0" w:space="0" w:color="auto" w:frame="1"/>
        </w:rPr>
        <w:t>貴</w:t>
      </w:r>
      <w:proofErr w:type="gramStart"/>
      <w:r w:rsidRPr="000C09BC">
        <w:rPr>
          <w:rStyle w:val="aa"/>
          <w:rFonts w:ascii="標楷體" w:eastAsia="標楷體" w:hAnsi="標楷體"/>
          <w:b w:val="0"/>
          <w:sz w:val="28"/>
          <w:szCs w:val="27"/>
          <w:bdr w:val="none" w:sz="0" w:space="0" w:color="auto" w:frame="1"/>
        </w:rPr>
        <w:t>興路</w:t>
      </w:r>
      <w:r w:rsidRPr="000C09BC">
        <w:rPr>
          <w:rStyle w:val="aa"/>
          <w:rFonts w:ascii="標楷體" w:eastAsia="標楷體" w:hAnsi="標楷體" w:hint="eastAsia"/>
          <w:b w:val="0"/>
          <w:sz w:val="28"/>
          <w:szCs w:val="27"/>
          <w:bdr w:val="none" w:sz="0" w:space="0" w:color="auto" w:frame="1"/>
        </w:rPr>
        <w:t>公車</w:t>
      </w:r>
      <w:r w:rsidRPr="000C09BC">
        <w:rPr>
          <w:rStyle w:val="aa"/>
          <w:rFonts w:ascii="標楷體" w:eastAsia="標楷體" w:hAnsi="標楷體"/>
          <w:b w:val="0"/>
          <w:sz w:val="28"/>
          <w:szCs w:val="27"/>
          <w:bdr w:val="none" w:sz="0" w:space="0" w:color="auto" w:frame="1"/>
        </w:rPr>
        <w:t>站</w:t>
      </w:r>
      <w:proofErr w:type="gramEnd"/>
      <w:r w:rsidRPr="000C09BC">
        <w:rPr>
          <w:rStyle w:val="aa"/>
          <w:rFonts w:ascii="標楷體" w:eastAsia="標楷體" w:hAnsi="標楷體" w:hint="eastAsia"/>
          <w:b w:val="0"/>
          <w:sz w:val="28"/>
          <w:szCs w:val="27"/>
          <w:bdr w:val="none" w:sz="0" w:space="0" w:color="auto" w:frame="1"/>
        </w:rPr>
        <w:t>：847</w:t>
      </w:r>
    </w:p>
    <w:p w:rsidR="000C09BC" w:rsidRDefault="009714CB" w:rsidP="000C09BC">
      <w:pPr>
        <w:pStyle w:val="a3"/>
        <w:numPr>
          <w:ilvl w:val="0"/>
          <w:numId w:val="6"/>
        </w:numPr>
        <w:adjustRightInd w:val="0"/>
        <w:snapToGrid w:val="0"/>
        <w:spacing w:beforeLines="50" w:before="180" w:line="400" w:lineRule="exact"/>
        <w:ind w:leftChars="0"/>
        <w:rPr>
          <w:rStyle w:val="aa"/>
          <w:rFonts w:ascii="標楷體" w:eastAsia="標楷體" w:hAnsi="標楷體"/>
          <w:b w:val="0"/>
          <w:sz w:val="28"/>
          <w:szCs w:val="27"/>
          <w:bdr w:val="none" w:sz="0" w:space="0" w:color="auto" w:frame="1"/>
        </w:rPr>
      </w:pPr>
      <w:r w:rsidRPr="000C09BC">
        <w:rPr>
          <w:rStyle w:val="aa"/>
          <w:rFonts w:ascii="標楷體" w:eastAsia="標楷體" w:hAnsi="標楷體"/>
          <w:b w:val="0"/>
          <w:sz w:val="28"/>
          <w:szCs w:val="27"/>
          <w:bdr w:val="none" w:sz="0" w:space="0" w:color="auto" w:frame="1"/>
        </w:rPr>
        <w:t>捷運亞東醫院</w:t>
      </w:r>
      <w:r w:rsidRPr="000C09BC">
        <w:rPr>
          <w:rStyle w:val="aa"/>
          <w:rFonts w:ascii="標楷體" w:eastAsia="標楷體" w:hAnsi="標楷體" w:hint="eastAsia"/>
          <w:b w:val="0"/>
          <w:sz w:val="28"/>
          <w:szCs w:val="27"/>
          <w:bdr w:val="none" w:sz="0" w:space="0" w:color="auto" w:frame="1"/>
        </w:rPr>
        <w:t>公車</w:t>
      </w:r>
      <w:r w:rsidRPr="000C09BC">
        <w:rPr>
          <w:rStyle w:val="aa"/>
          <w:rFonts w:ascii="標楷體" w:eastAsia="標楷體" w:hAnsi="標楷體"/>
          <w:b w:val="0"/>
          <w:sz w:val="28"/>
          <w:szCs w:val="27"/>
          <w:bdr w:val="none" w:sz="0" w:space="0" w:color="auto" w:frame="1"/>
        </w:rPr>
        <w:t>站(南雅南路)</w:t>
      </w:r>
      <w:r w:rsidRPr="000C09BC">
        <w:rPr>
          <w:rStyle w:val="aa"/>
          <w:rFonts w:ascii="標楷體" w:eastAsia="標楷體" w:hAnsi="標楷體" w:hint="eastAsia"/>
          <w:b w:val="0"/>
          <w:sz w:val="28"/>
          <w:szCs w:val="27"/>
          <w:bdr w:val="none" w:sz="0" w:space="0" w:color="auto" w:frame="1"/>
        </w:rPr>
        <w:t>：847、889</w:t>
      </w:r>
    </w:p>
    <w:p w:rsidR="000C09BC" w:rsidRDefault="009714CB" w:rsidP="000C09BC">
      <w:pPr>
        <w:pStyle w:val="a3"/>
        <w:numPr>
          <w:ilvl w:val="0"/>
          <w:numId w:val="6"/>
        </w:numPr>
        <w:adjustRightInd w:val="0"/>
        <w:snapToGrid w:val="0"/>
        <w:spacing w:beforeLines="50" w:before="180" w:line="400" w:lineRule="exact"/>
        <w:ind w:leftChars="0"/>
        <w:rPr>
          <w:rStyle w:val="aa"/>
          <w:rFonts w:ascii="標楷體" w:eastAsia="標楷體" w:hAnsi="標楷體"/>
          <w:b w:val="0"/>
          <w:sz w:val="28"/>
          <w:szCs w:val="27"/>
          <w:bdr w:val="none" w:sz="0" w:space="0" w:color="auto" w:frame="1"/>
        </w:rPr>
      </w:pPr>
      <w:r w:rsidRPr="000C09BC">
        <w:rPr>
          <w:rStyle w:val="aa"/>
          <w:rFonts w:ascii="標楷體" w:eastAsia="標楷體" w:hAnsi="標楷體"/>
          <w:b w:val="0"/>
          <w:sz w:val="28"/>
          <w:szCs w:val="27"/>
          <w:bdr w:val="none" w:sz="0" w:space="0" w:color="auto" w:frame="1"/>
        </w:rPr>
        <w:t>板橋夜市</w:t>
      </w:r>
      <w:r w:rsidRPr="000C09BC">
        <w:rPr>
          <w:rStyle w:val="aa"/>
          <w:rFonts w:ascii="標楷體" w:eastAsia="標楷體" w:hAnsi="標楷體" w:hint="eastAsia"/>
          <w:b w:val="0"/>
          <w:sz w:val="28"/>
          <w:szCs w:val="27"/>
          <w:bdr w:val="none" w:sz="0" w:space="0" w:color="auto" w:frame="1"/>
        </w:rPr>
        <w:t>公車</w:t>
      </w:r>
      <w:r w:rsidRPr="000C09BC">
        <w:rPr>
          <w:rStyle w:val="aa"/>
          <w:rFonts w:ascii="標楷體" w:eastAsia="標楷體" w:hAnsi="標楷體"/>
          <w:b w:val="0"/>
          <w:sz w:val="28"/>
          <w:szCs w:val="27"/>
          <w:bdr w:val="none" w:sz="0" w:space="0" w:color="auto" w:frame="1"/>
        </w:rPr>
        <w:t>站(縣民大道)</w:t>
      </w:r>
      <w:r w:rsidRPr="000C09BC">
        <w:rPr>
          <w:rStyle w:val="aa"/>
          <w:rFonts w:ascii="標楷體" w:eastAsia="標楷體" w:hAnsi="標楷體" w:hint="eastAsia"/>
          <w:b w:val="0"/>
          <w:sz w:val="28"/>
          <w:szCs w:val="27"/>
          <w:bdr w:val="none" w:sz="0" w:space="0" w:color="auto" w:frame="1"/>
        </w:rPr>
        <w:t>：932、940、948、952</w:t>
      </w:r>
    </w:p>
    <w:p w:rsidR="009714CB" w:rsidRPr="000C09BC" w:rsidRDefault="009714CB" w:rsidP="000C09BC">
      <w:pPr>
        <w:pStyle w:val="a3"/>
        <w:numPr>
          <w:ilvl w:val="0"/>
          <w:numId w:val="6"/>
        </w:numPr>
        <w:adjustRightInd w:val="0"/>
        <w:snapToGrid w:val="0"/>
        <w:spacing w:beforeLines="50" w:before="180" w:line="400" w:lineRule="exact"/>
        <w:ind w:leftChars="0"/>
        <w:rPr>
          <w:rFonts w:ascii="標楷體" w:eastAsia="標楷體" w:hAnsi="標楷體"/>
          <w:bCs/>
          <w:sz w:val="28"/>
          <w:szCs w:val="27"/>
          <w:bdr w:val="none" w:sz="0" w:space="0" w:color="auto" w:frame="1"/>
        </w:rPr>
      </w:pPr>
      <w:r w:rsidRPr="000C09BC">
        <w:rPr>
          <w:rStyle w:val="aa"/>
          <w:rFonts w:ascii="標楷體" w:eastAsia="標楷體" w:hAnsi="標楷體"/>
          <w:b w:val="0"/>
          <w:sz w:val="28"/>
          <w:szCs w:val="27"/>
          <w:bdr w:val="none" w:sz="0" w:space="0" w:color="auto" w:frame="1"/>
        </w:rPr>
        <w:t>仁愛新村</w:t>
      </w:r>
      <w:r w:rsidRPr="000C09BC">
        <w:rPr>
          <w:rStyle w:val="aa"/>
          <w:rFonts w:ascii="標楷體" w:eastAsia="標楷體" w:hAnsi="標楷體" w:hint="eastAsia"/>
          <w:b w:val="0"/>
          <w:sz w:val="28"/>
          <w:szCs w:val="27"/>
          <w:bdr w:val="none" w:sz="0" w:space="0" w:color="auto" w:frame="1"/>
        </w:rPr>
        <w:t>公車</w:t>
      </w:r>
      <w:r w:rsidRPr="000C09BC">
        <w:rPr>
          <w:rStyle w:val="aa"/>
          <w:rFonts w:ascii="標楷體" w:eastAsia="標楷體" w:hAnsi="標楷體"/>
          <w:b w:val="0"/>
          <w:sz w:val="28"/>
          <w:szCs w:val="27"/>
          <w:bdr w:val="none" w:sz="0" w:space="0" w:color="auto" w:frame="1"/>
        </w:rPr>
        <w:t>站(四川路)</w:t>
      </w:r>
      <w:r w:rsidRPr="000C09BC">
        <w:rPr>
          <w:rStyle w:val="aa"/>
          <w:rFonts w:ascii="標楷體" w:eastAsia="標楷體" w:hAnsi="標楷體" w:hint="eastAsia"/>
          <w:b w:val="0"/>
          <w:sz w:val="28"/>
          <w:szCs w:val="27"/>
          <w:bdr w:val="none" w:sz="0" w:space="0" w:color="auto" w:frame="1"/>
        </w:rPr>
        <w:t>：57、234、656、705、796、806、810、1070、1962、9103</w:t>
      </w:r>
    </w:p>
    <w:p w:rsidR="009714CB" w:rsidRPr="0044267A" w:rsidRDefault="009714CB" w:rsidP="009714CB">
      <w:pPr>
        <w:pStyle w:val="a3"/>
        <w:numPr>
          <w:ilvl w:val="0"/>
          <w:numId w:val="5"/>
        </w:numPr>
        <w:adjustRightInd w:val="0"/>
        <w:snapToGrid w:val="0"/>
        <w:spacing w:beforeLines="50" w:before="180" w:line="400" w:lineRule="exact"/>
        <w:ind w:leftChars="0"/>
        <w:rPr>
          <w:rStyle w:val="aa"/>
          <w:rFonts w:ascii="標楷體" w:eastAsia="標楷體" w:hAnsi="標楷體"/>
          <w:b w:val="0"/>
          <w:bCs w:val="0"/>
          <w:sz w:val="28"/>
          <w:szCs w:val="32"/>
        </w:rPr>
      </w:pPr>
      <w:r w:rsidRPr="009714CB">
        <w:rPr>
          <w:rFonts w:ascii="標楷體" w:eastAsia="標楷體" w:hAnsi="標楷體" w:hint="eastAsia"/>
          <w:sz w:val="28"/>
          <w:szCs w:val="32"/>
        </w:rPr>
        <w:t>自行開車</w:t>
      </w:r>
      <w:r w:rsidR="0044267A" w:rsidRPr="0044267A">
        <w:rPr>
          <w:rStyle w:val="aa"/>
          <w:rFonts w:ascii="標楷體" w:eastAsia="標楷體" w:hAnsi="標楷體"/>
          <w:b w:val="0"/>
          <w:sz w:val="28"/>
          <w:szCs w:val="27"/>
          <w:bdr w:val="none" w:sz="0" w:space="0" w:color="auto" w:frame="1"/>
        </w:rPr>
        <w:t>(本館地下1-3樓設有收費停車場)</w:t>
      </w:r>
    </w:p>
    <w:p w:rsidR="00F35338" w:rsidRPr="00F35338" w:rsidRDefault="0044267A" w:rsidP="00F35338">
      <w:pPr>
        <w:pStyle w:val="a3"/>
        <w:numPr>
          <w:ilvl w:val="0"/>
          <w:numId w:val="8"/>
        </w:numPr>
        <w:adjustRightInd w:val="0"/>
        <w:snapToGrid w:val="0"/>
        <w:spacing w:beforeLines="50" w:before="180" w:line="400" w:lineRule="exact"/>
        <w:ind w:leftChars="0"/>
        <w:rPr>
          <w:rFonts w:ascii="標楷體" w:eastAsia="標楷體" w:hAnsi="標楷體"/>
          <w:szCs w:val="23"/>
        </w:rPr>
      </w:pPr>
      <w:r w:rsidRPr="00FD027F">
        <w:rPr>
          <w:rFonts w:ascii="標楷體" w:eastAsia="標楷體" w:hAnsi="標楷體"/>
          <w:sz w:val="28"/>
          <w:szCs w:val="27"/>
          <w:bdr w:val="none" w:sz="0" w:space="0" w:color="auto" w:frame="1"/>
        </w:rPr>
        <w:t>由中山高速公路五股轉台65線快速道路往板橋方向，於板橋一出口下交流道後，續</w:t>
      </w:r>
      <w:proofErr w:type="gramStart"/>
      <w:r w:rsidRPr="00FD027F">
        <w:rPr>
          <w:rFonts w:ascii="標楷體" w:eastAsia="標楷體" w:hAnsi="標楷體"/>
          <w:sz w:val="28"/>
          <w:szCs w:val="27"/>
          <w:bdr w:val="none" w:sz="0" w:space="0" w:color="auto" w:frame="1"/>
        </w:rPr>
        <w:t>走板城路</w:t>
      </w:r>
      <w:proofErr w:type="gramEnd"/>
      <w:r w:rsidRPr="00FD027F">
        <w:rPr>
          <w:rFonts w:ascii="標楷體" w:eastAsia="標楷體" w:hAnsi="標楷體"/>
          <w:sz w:val="28"/>
          <w:szCs w:val="27"/>
          <w:bdr w:val="none" w:sz="0" w:space="0" w:color="auto" w:frame="1"/>
        </w:rPr>
        <w:t>於湳仔二橋左轉後直行遠東路，於高爾富路左轉，圖書館將位於右側</w:t>
      </w:r>
      <w:r w:rsidR="00A66167">
        <w:rPr>
          <w:rFonts w:ascii="標楷體" w:eastAsia="標楷體" w:hAnsi="標楷體" w:hint="eastAsia"/>
          <w:sz w:val="28"/>
          <w:szCs w:val="27"/>
          <w:bdr w:val="none" w:sz="0" w:space="0" w:color="auto" w:frame="1"/>
        </w:rPr>
        <w:t>。</w:t>
      </w:r>
    </w:p>
    <w:p w:rsidR="00D90576" w:rsidRPr="005979F0" w:rsidRDefault="0044267A" w:rsidP="005979F0">
      <w:pPr>
        <w:pStyle w:val="a3"/>
        <w:numPr>
          <w:ilvl w:val="0"/>
          <w:numId w:val="8"/>
        </w:numPr>
        <w:adjustRightInd w:val="0"/>
        <w:snapToGrid w:val="0"/>
        <w:spacing w:beforeLines="50" w:before="180" w:line="400" w:lineRule="exact"/>
        <w:ind w:leftChars="0"/>
        <w:rPr>
          <w:rFonts w:ascii="標楷體" w:eastAsia="標楷體" w:hAnsi="標楷體"/>
          <w:szCs w:val="23"/>
        </w:rPr>
      </w:pPr>
      <w:r w:rsidRPr="00F35338">
        <w:rPr>
          <w:rFonts w:ascii="標楷體" w:eastAsia="標楷體" w:hAnsi="標楷體"/>
          <w:sz w:val="28"/>
          <w:szCs w:val="27"/>
          <w:bdr w:val="none" w:sz="0" w:space="0" w:color="auto" w:frame="1"/>
        </w:rPr>
        <w:t>由北二高土城方向轉台65線快速道路往板橋方向，於板橋二出口下交流道續走縣民大道，並於南雅南路口右轉後直行，於貴興路口左轉，圖書館將位於前方。</w:t>
      </w:r>
    </w:p>
    <w:sectPr w:rsidR="00D90576" w:rsidRPr="005979F0" w:rsidSect="00A96EC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CE" w:rsidRDefault="009D1ECE" w:rsidP="009714CB">
      <w:r>
        <w:separator/>
      </w:r>
    </w:p>
  </w:endnote>
  <w:endnote w:type="continuationSeparator" w:id="0">
    <w:p w:rsidR="009D1ECE" w:rsidRDefault="009D1ECE" w:rsidP="0097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CE" w:rsidRDefault="009D1ECE" w:rsidP="009714CB">
      <w:r>
        <w:separator/>
      </w:r>
    </w:p>
  </w:footnote>
  <w:footnote w:type="continuationSeparator" w:id="0">
    <w:p w:rsidR="009D1ECE" w:rsidRDefault="009D1ECE" w:rsidP="0097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362B"/>
    <w:multiLevelType w:val="hybridMultilevel"/>
    <w:tmpl w:val="AD3A3D30"/>
    <w:lvl w:ilvl="0" w:tplc="AA2CFC2E">
      <w:start w:val="1"/>
      <w:numFmt w:val="taiwaneseCountingThousand"/>
      <w:lvlText w:val="(%1)"/>
      <w:lvlJc w:val="left"/>
      <w:pPr>
        <w:ind w:left="876" w:hanging="720"/>
      </w:pPr>
      <w:rPr>
        <w:rFonts w:hint="default"/>
        <w:b w:val="0"/>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1">
    <w:nsid w:val="1C53555D"/>
    <w:multiLevelType w:val="hybridMultilevel"/>
    <w:tmpl w:val="2E1EBF78"/>
    <w:lvl w:ilvl="0" w:tplc="FF144C14">
      <w:start w:val="1"/>
      <w:numFmt w:val="taiwaneseCountingThousand"/>
      <w:lvlText w:val="(%1)"/>
      <w:lvlJc w:val="left"/>
      <w:pPr>
        <w:ind w:left="876" w:hanging="720"/>
      </w:pPr>
      <w:rPr>
        <w:rFonts w:hint="default"/>
        <w:b w:val="0"/>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2">
    <w:nsid w:val="1EF1293E"/>
    <w:multiLevelType w:val="hybridMultilevel"/>
    <w:tmpl w:val="800839E2"/>
    <w:lvl w:ilvl="0" w:tplc="4E9C3868">
      <w:start w:val="1"/>
      <w:numFmt w:val="taiwaneseCountingThousand"/>
      <w:lvlText w:val="(%1)"/>
      <w:lvlJc w:val="left"/>
      <w:pPr>
        <w:ind w:left="876" w:hanging="72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3">
    <w:nsid w:val="2F3003D3"/>
    <w:multiLevelType w:val="hybridMultilevel"/>
    <w:tmpl w:val="00169A18"/>
    <w:lvl w:ilvl="0" w:tplc="11A08674">
      <w:start w:val="1"/>
      <w:numFmt w:val="decimal"/>
      <w:lvlText w:val="%1."/>
      <w:lvlJc w:val="left"/>
      <w:pPr>
        <w:ind w:left="1236" w:hanging="360"/>
      </w:pPr>
      <w:rPr>
        <w:rFonts w:hint="default"/>
        <w:sz w:val="28"/>
      </w:rPr>
    </w:lvl>
    <w:lvl w:ilvl="1" w:tplc="04090019" w:tentative="1">
      <w:start w:val="1"/>
      <w:numFmt w:val="ideographTraditional"/>
      <w:lvlText w:val="%2、"/>
      <w:lvlJc w:val="left"/>
      <w:pPr>
        <w:ind w:left="1836" w:hanging="480"/>
      </w:pPr>
    </w:lvl>
    <w:lvl w:ilvl="2" w:tplc="0409001B" w:tentative="1">
      <w:start w:val="1"/>
      <w:numFmt w:val="lowerRoman"/>
      <w:lvlText w:val="%3."/>
      <w:lvlJc w:val="right"/>
      <w:pPr>
        <w:ind w:left="2316" w:hanging="480"/>
      </w:pPr>
    </w:lvl>
    <w:lvl w:ilvl="3" w:tplc="0409000F" w:tentative="1">
      <w:start w:val="1"/>
      <w:numFmt w:val="decimal"/>
      <w:lvlText w:val="%4."/>
      <w:lvlJc w:val="left"/>
      <w:pPr>
        <w:ind w:left="2796" w:hanging="480"/>
      </w:pPr>
    </w:lvl>
    <w:lvl w:ilvl="4" w:tplc="04090019" w:tentative="1">
      <w:start w:val="1"/>
      <w:numFmt w:val="ideographTraditional"/>
      <w:lvlText w:val="%5、"/>
      <w:lvlJc w:val="left"/>
      <w:pPr>
        <w:ind w:left="3276" w:hanging="480"/>
      </w:pPr>
    </w:lvl>
    <w:lvl w:ilvl="5" w:tplc="0409001B" w:tentative="1">
      <w:start w:val="1"/>
      <w:numFmt w:val="lowerRoman"/>
      <w:lvlText w:val="%6."/>
      <w:lvlJc w:val="right"/>
      <w:pPr>
        <w:ind w:left="3756" w:hanging="480"/>
      </w:pPr>
    </w:lvl>
    <w:lvl w:ilvl="6" w:tplc="0409000F" w:tentative="1">
      <w:start w:val="1"/>
      <w:numFmt w:val="decimal"/>
      <w:lvlText w:val="%7."/>
      <w:lvlJc w:val="left"/>
      <w:pPr>
        <w:ind w:left="4236" w:hanging="480"/>
      </w:pPr>
    </w:lvl>
    <w:lvl w:ilvl="7" w:tplc="04090019" w:tentative="1">
      <w:start w:val="1"/>
      <w:numFmt w:val="ideographTraditional"/>
      <w:lvlText w:val="%8、"/>
      <w:lvlJc w:val="left"/>
      <w:pPr>
        <w:ind w:left="4716" w:hanging="480"/>
      </w:pPr>
    </w:lvl>
    <w:lvl w:ilvl="8" w:tplc="0409001B" w:tentative="1">
      <w:start w:val="1"/>
      <w:numFmt w:val="lowerRoman"/>
      <w:lvlText w:val="%9."/>
      <w:lvlJc w:val="right"/>
      <w:pPr>
        <w:ind w:left="5196" w:hanging="480"/>
      </w:pPr>
    </w:lvl>
  </w:abstractNum>
  <w:abstractNum w:abstractNumId="4">
    <w:nsid w:val="34C949AB"/>
    <w:multiLevelType w:val="hybridMultilevel"/>
    <w:tmpl w:val="F83A73F4"/>
    <w:lvl w:ilvl="0" w:tplc="D1A2DF84">
      <w:start w:val="1"/>
      <w:numFmt w:val="taiwaneseCountingThousand"/>
      <w:lvlText w:val="(%1)"/>
      <w:lvlJc w:val="left"/>
      <w:pPr>
        <w:ind w:left="876" w:hanging="720"/>
      </w:pPr>
      <w:rPr>
        <w:rFonts w:hint="default"/>
        <w:b w:val="0"/>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
    <w:nsid w:val="3D245F49"/>
    <w:multiLevelType w:val="hybridMultilevel"/>
    <w:tmpl w:val="800839E2"/>
    <w:lvl w:ilvl="0" w:tplc="4E9C3868">
      <w:start w:val="1"/>
      <w:numFmt w:val="taiwaneseCountingThousand"/>
      <w:lvlText w:val="(%1)"/>
      <w:lvlJc w:val="left"/>
      <w:pPr>
        <w:ind w:left="876" w:hanging="72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6">
    <w:nsid w:val="59F72238"/>
    <w:multiLevelType w:val="hybridMultilevel"/>
    <w:tmpl w:val="1B6C57AC"/>
    <w:lvl w:ilvl="0" w:tplc="D2B62E3E">
      <w:start w:val="1"/>
      <w:numFmt w:val="taiwaneseCountingThousand"/>
      <w:lvlText w:val="(%1)"/>
      <w:lvlJc w:val="left"/>
      <w:pPr>
        <w:ind w:left="876" w:hanging="720"/>
      </w:pPr>
      <w:rPr>
        <w:rFonts w:hint="default"/>
        <w:b w:val="0"/>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7">
    <w:nsid w:val="71F7648F"/>
    <w:multiLevelType w:val="hybridMultilevel"/>
    <w:tmpl w:val="2EB4FBB0"/>
    <w:lvl w:ilvl="0" w:tplc="6B169A70">
      <w:start w:val="1"/>
      <w:numFmt w:val="decimal"/>
      <w:lvlText w:val="%1."/>
      <w:lvlJc w:val="left"/>
      <w:pPr>
        <w:ind w:left="1236" w:hanging="360"/>
      </w:pPr>
      <w:rPr>
        <w:rFonts w:hint="default"/>
      </w:rPr>
    </w:lvl>
    <w:lvl w:ilvl="1" w:tplc="04090019" w:tentative="1">
      <w:start w:val="1"/>
      <w:numFmt w:val="ideographTraditional"/>
      <w:lvlText w:val="%2、"/>
      <w:lvlJc w:val="left"/>
      <w:pPr>
        <w:ind w:left="1836" w:hanging="480"/>
      </w:pPr>
    </w:lvl>
    <w:lvl w:ilvl="2" w:tplc="0409001B" w:tentative="1">
      <w:start w:val="1"/>
      <w:numFmt w:val="lowerRoman"/>
      <w:lvlText w:val="%3."/>
      <w:lvlJc w:val="right"/>
      <w:pPr>
        <w:ind w:left="2316" w:hanging="480"/>
      </w:pPr>
    </w:lvl>
    <w:lvl w:ilvl="3" w:tplc="0409000F" w:tentative="1">
      <w:start w:val="1"/>
      <w:numFmt w:val="decimal"/>
      <w:lvlText w:val="%4."/>
      <w:lvlJc w:val="left"/>
      <w:pPr>
        <w:ind w:left="2796" w:hanging="480"/>
      </w:pPr>
    </w:lvl>
    <w:lvl w:ilvl="4" w:tplc="04090019" w:tentative="1">
      <w:start w:val="1"/>
      <w:numFmt w:val="ideographTraditional"/>
      <w:lvlText w:val="%5、"/>
      <w:lvlJc w:val="left"/>
      <w:pPr>
        <w:ind w:left="3276" w:hanging="480"/>
      </w:pPr>
    </w:lvl>
    <w:lvl w:ilvl="5" w:tplc="0409001B" w:tentative="1">
      <w:start w:val="1"/>
      <w:numFmt w:val="lowerRoman"/>
      <w:lvlText w:val="%6."/>
      <w:lvlJc w:val="right"/>
      <w:pPr>
        <w:ind w:left="3756" w:hanging="480"/>
      </w:pPr>
    </w:lvl>
    <w:lvl w:ilvl="6" w:tplc="0409000F" w:tentative="1">
      <w:start w:val="1"/>
      <w:numFmt w:val="decimal"/>
      <w:lvlText w:val="%7."/>
      <w:lvlJc w:val="left"/>
      <w:pPr>
        <w:ind w:left="4236" w:hanging="480"/>
      </w:pPr>
    </w:lvl>
    <w:lvl w:ilvl="7" w:tplc="04090019" w:tentative="1">
      <w:start w:val="1"/>
      <w:numFmt w:val="ideographTraditional"/>
      <w:lvlText w:val="%8、"/>
      <w:lvlJc w:val="left"/>
      <w:pPr>
        <w:ind w:left="4716" w:hanging="480"/>
      </w:pPr>
    </w:lvl>
    <w:lvl w:ilvl="8" w:tplc="0409001B" w:tentative="1">
      <w:start w:val="1"/>
      <w:numFmt w:val="lowerRoman"/>
      <w:lvlText w:val="%9."/>
      <w:lvlJc w:val="right"/>
      <w:pPr>
        <w:ind w:left="5196" w:hanging="480"/>
      </w:pPr>
    </w:lvl>
  </w:abstractNum>
  <w:abstractNum w:abstractNumId="8">
    <w:nsid w:val="7974215B"/>
    <w:multiLevelType w:val="hybridMultilevel"/>
    <w:tmpl w:val="210AE180"/>
    <w:lvl w:ilvl="0" w:tplc="AB0EDE64">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1"/>
  </w:num>
  <w:num w:numId="4">
    <w:abstractNumId w:val="4"/>
  </w:num>
  <w:num w:numId="5">
    <w:abstractNumId w:val="6"/>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01"/>
    <w:rsid w:val="00002B01"/>
    <w:rsid w:val="00006E40"/>
    <w:rsid w:val="0001711E"/>
    <w:rsid w:val="00035B32"/>
    <w:rsid w:val="00050375"/>
    <w:rsid w:val="00087443"/>
    <w:rsid w:val="000B1EC0"/>
    <w:rsid w:val="000C09BC"/>
    <w:rsid w:val="001076A0"/>
    <w:rsid w:val="001204D3"/>
    <w:rsid w:val="001F7355"/>
    <w:rsid w:val="00221495"/>
    <w:rsid w:val="002826D1"/>
    <w:rsid w:val="002A4BF0"/>
    <w:rsid w:val="002C2B7C"/>
    <w:rsid w:val="002C594E"/>
    <w:rsid w:val="0036591C"/>
    <w:rsid w:val="003716DB"/>
    <w:rsid w:val="0044267A"/>
    <w:rsid w:val="00455339"/>
    <w:rsid w:val="004A69B2"/>
    <w:rsid w:val="004D7391"/>
    <w:rsid w:val="004F25A5"/>
    <w:rsid w:val="00532985"/>
    <w:rsid w:val="005979F0"/>
    <w:rsid w:val="005A2F54"/>
    <w:rsid w:val="006009A6"/>
    <w:rsid w:val="006130D4"/>
    <w:rsid w:val="00655DA2"/>
    <w:rsid w:val="00680381"/>
    <w:rsid w:val="00712356"/>
    <w:rsid w:val="00765589"/>
    <w:rsid w:val="007B799F"/>
    <w:rsid w:val="007C3BDE"/>
    <w:rsid w:val="007E2348"/>
    <w:rsid w:val="007E4E31"/>
    <w:rsid w:val="00857C61"/>
    <w:rsid w:val="00893E62"/>
    <w:rsid w:val="00896B19"/>
    <w:rsid w:val="008D48EB"/>
    <w:rsid w:val="008F7749"/>
    <w:rsid w:val="00911D99"/>
    <w:rsid w:val="009420A6"/>
    <w:rsid w:val="009714CB"/>
    <w:rsid w:val="0098059B"/>
    <w:rsid w:val="0098157D"/>
    <w:rsid w:val="009C6A8D"/>
    <w:rsid w:val="009D1ECE"/>
    <w:rsid w:val="00A2213B"/>
    <w:rsid w:val="00A30D77"/>
    <w:rsid w:val="00A66167"/>
    <w:rsid w:val="00A96EC8"/>
    <w:rsid w:val="00AB2344"/>
    <w:rsid w:val="00AD7871"/>
    <w:rsid w:val="00B25807"/>
    <w:rsid w:val="00B3775A"/>
    <w:rsid w:val="00B935B1"/>
    <w:rsid w:val="00B95E63"/>
    <w:rsid w:val="00BC79AC"/>
    <w:rsid w:val="00BD6DF0"/>
    <w:rsid w:val="00BE11E4"/>
    <w:rsid w:val="00C25D0C"/>
    <w:rsid w:val="00C74724"/>
    <w:rsid w:val="00D61663"/>
    <w:rsid w:val="00D63B3C"/>
    <w:rsid w:val="00D656A2"/>
    <w:rsid w:val="00D66617"/>
    <w:rsid w:val="00D90576"/>
    <w:rsid w:val="00E96157"/>
    <w:rsid w:val="00EC560C"/>
    <w:rsid w:val="00ED5484"/>
    <w:rsid w:val="00EF5C68"/>
    <w:rsid w:val="00F02C46"/>
    <w:rsid w:val="00F07612"/>
    <w:rsid w:val="00F35338"/>
    <w:rsid w:val="00F76EC5"/>
    <w:rsid w:val="00F92DF7"/>
    <w:rsid w:val="00FC16BB"/>
    <w:rsid w:val="00FC3B5C"/>
    <w:rsid w:val="00FC6C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B01"/>
    <w:pPr>
      <w:ind w:leftChars="200" w:left="480"/>
    </w:pPr>
  </w:style>
  <w:style w:type="table" w:styleId="a4">
    <w:name w:val="Table Grid"/>
    <w:basedOn w:val="a1"/>
    <w:uiPriority w:val="59"/>
    <w:rsid w:val="0000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xt1">
    <w:name w:val="content_txt1"/>
    <w:basedOn w:val="a0"/>
    <w:rsid w:val="006130D4"/>
    <w:rPr>
      <w:rFonts w:ascii="Arial" w:hAnsi="Arial" w:cs="Arial" w:hint="default"/>
      <w:color w:val="585858"/>
      <w:spacing w:val="15"/>
      <w:sz w:val="20"/>
      <w:szCs w:val="20"/>
    </w:rPr>
  </w:style>
  <w:style w:type="character" w:styleId="a5">
    <w:name w:val="Hyperlink"/>
    <w:basedOn w:val="a0"/>
    <w:uiPriority w:val="99"/>
    <w:unhideWhenUsed/>
    <w:rsid w:val="006130D4"/>
    <w:rPr>
      <w:color w:val="0000FF" w:themeColor="hyperlink"/>
      <w:u w:val="single"/>
    </w:rPr>
  </w:style>
  <w:style w:type="paragraph" w:styleId="a6">
    <w:name w:val="header"/>
    <w:basedOn w:val="a"/>
    <w:link w:val="a7"/>
    <w:uiPriority w:val="99"/>
    <w:unhideWhenUsed/>
    <w:rsid w:val="009714CB"/>
    <w:pPr>
      <w:tabs>
        <w:tab w:val="center" w:pos="4153"/>
        <w:tab w:val="right" w:pos="8306"/>
      </w:tabs>
      <w:snapToGrid w:val="0"/>
    </w:pPr>
    <w:rPr>
      <w:sz w:val="20"/>
      <w:szCs w:val="20"/>
    </w:rPr>
  </w:style>
  <w:style w:type="character" w:customStyle="1" w:styleId="a7">
    <w:name w:val="頁首 字元"/>
    <w:basedOn w:val="a0"/>
    <w:link w:val="a6"/>
    <w:uiPriority w:val="99"/>
    <w:rsid w:val="009714CB"/>
    <w:rPr>
      <w:sz w:val="20"/>
      <w:szCs w:val="20"/>
    </w:rPr>
  </w:style>
  <w:style w:type="paragraph" w:styleId="a8">
    <w:name w:val="footer"/>
    <w:basedOn w:val="a"/>
    <w:link w:val="a9"/>
    <w:uiPriority w:val="99"/>
    <w:unhideWhenUsed/>
    <w:rsid w:val="009714CB"/>
    <w:pPr>
      <w:tabs>
        <w:tab w:val="center" w:pos="4153"/>
        <w:tab w:val="right" w:pos="8306"/>
      </w:tabs>
      <w:snapToGrid w:val="0"/>
    </w:pPr>
    <w:rPr>
      <w:sz w:val="20"/>
      <w:szCs w:val="20"/>
    </w:rPr>
  </w:style>
  <w:style w:type="character" w:customStyle="1" w:styleId="a9">
    <w:name w:val="頁尾 字元"/>
    <w:basedOn w:val="a0"/>
    <w:link w:val="a8"/>
    <w:uiPriority w:val="99"/>
    <w:rsid w:val="009714CB"/>
    <w:rPr>
      <w:sz w:val="20"/>
      <w:szCs w:val="20"/>
    </w:rPr>
  </w:style>
  <w:style w:type="character" w:styleId="aa">
    <w:name w:val="Strong"/>
    <w:basedOn w:val="a0"/>
    <w:uiPriority w:val="22"/>
    <w:qFormat/>
    <w:rsid w:val="009714CB"/>
    <w:rPr>
      <w:b/>
      <w:bCs/>
    </w:rPr>
  </w:style>
  <w:style w:type="paragraph" w:styleId="Web">
    <w:name w:val="Normal (Web)"/>
    <w:basedOn w:val="a"/>
    <w:uiPriority w:val="99"/>
    <w:unhideWhenUsed/>
    <w:rsid w:val="009714C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53298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3298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96EC8"/>
    <w:rPr>
      <w:sz w:val="18"/>
      <w:szCs w:val="18"/>
    </w:rPr>
  </w:style>
  <w:style w:type="paragraph" w:styleId="ae">
    <w:name w:val="annotation text"/>
    <w:basedOn w:val="a"/>
    <w:link w:val="af"/>
    <w:uiPriority w:val="99"/>
    <w:semiHidden/>
    <w:unhideWhenUsed/>
    <w:rsid w:val="00A96EC8"/>
  </w:style>
  <w:style w:type="character" w:customStyle="1" w:styleId="af">
    <w:name w:val="註解文字 字元"/>
    <w:basedOn w:val="a0"/>
    <w:link w:val="ae"/>
    <w:uiPriority w:val="99"/>
    <w:semiHidden/>
    <w:rsid w:val="00A96EC8"/>
  </w:style>
  <w:style w:type="paragraph" w:styleId="af0">
    <w:name w:val="annotation subject"/>
    <w:basedOn w:val="ae"/>
    <w:next w:val="ae"/>
    <w:link w:val="af1"/>
    <w:uiPriority w:val="99"/>
    <w:semiHidden/>
    <w:unhideWhenUsed/>
    <w:rsid w:val="00A96EC8"/>
    <w:rPr>
      <w:b/>
      <w:bCs/>
    </w:rPr>
  </w:style>
  <w:style w:type="character" w:customStyle="1" w:styleId="af1">
    <w:name w:val="註解主旨 字元"/>
    <w:basedOn w:val="af"/>
    <w:link w:val="af0"/>
    <w:uiPriority w:val="99"/>
    <w:semiHidden/>
    <w:rsid w:val="00A96E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B0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2B01"/>
    <w:pPr>
      <w:ind w:leftChars="200" w:left="480"/>
    </w:pPr>
  </w:style>
  <w:style w:type="table" w:styleId="a4">
    <w:name w:val="Table Grid"/>
    <w:basedOn w:val="a1"/>
    <w:uiPriority w:val="59"/>
    <w:rsid w:val="00002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txt1">
    <w:name w:val="content_txt1"/>
    <w:basedOn w:val="a0"/>
    <w:rsid w:val="006130D4"/>
    <w:rPr>
      <w:rFonts w:ascii="Arial" w:hAnsi="Arial" w:cs="Arial" w:hint="default"/>
      <w:color w:val="585858"/>
      <w:spacing w:val="15"/>
      <w:sz w:val="20"/>
      <w:szCs w:val="20"/>
    </w:rPr>
  </w:style>
  <w:style w:type="character" w:styleId="a5">
    <w:name w:val="Hyperlink"/>
    <w:basedOn w:val="a0"/>
    <w:uiPriority w:val="99"/>
    <w:unhideWhenUsed/>
    <w:rsid w:val="006130D4"/>
    <w:rPr>
      <w:color w:val="0000FF" w:themeColor="hyperlink"/>
      <w:u w:val="single"/>
    </w:rPr>
  </w:style>
  <w:style w:type="paragraph" w:styleId="a6">
    <w:name w:val="header"/>
    <w:basedOn w:val="a"/>
    <w:link w:val="a7"/>
    <w:uiPriority w:val="99"/>
    <w:unhideWhenUsed/>
    <w:rsid w:val="009714CB"/>
    <w:pPr>
      <w:tabs>
        <w:tab w:val="center" w:pos="4153"/>
        <w:tab w:val="right" w:pos="8306"/>
      </w:tabs>
      <w:snapToGrid w:val="0"/>
    </w:pPr>
    <w:rPr>
      <w:sz w:val="20"/>
      <w:szCs w:val="20"/>
    </w:rPr>
  </w:style>
  <w:style w:type="character" w:customStyle="1" w:styleId="a7">
    <w:name w:val="頁首 字元"/>
    <w:basedOn w:val="a0"/>
    <w:link w:val="a6"/>
    <w:uiPriority w:val="99"/>
    <w:rsid w:val="009714CB"/>
    <w:rPr>
      <w:sz w:val="20"/>
      <w:szCs w:val="20"/>
    </w:rPr>
  </w:style>
  <w:style w:type="paragraph" w:styleId="a8">
    <w:name w:val="footer"/>
    <w:basedOn w:val="a"/>
    <w:link w:val="a9"/>
    <w:uiPriority w:val="99"/>
    <w:unhideWhenUsed/>
    <w:rsid w:val="009714CB"/>
    <w:pPr>
      <w:tabs>
        <w:tab w:val="center" w:pos="4153"/>
        <w:tab w:val="right" w:pos="8306"/>
      </w:tabs>
      <w:snapToGrid w:val="0"/>
    </w:pPr>
    <w:rPr>
      <w:sz w:val="20"/>
      <w:szCs w:val="20"/>
    </w:rPr>
  </w:style>
  <w:style w:type="character" w:customStyle="1" w:styleId="a9">
    <w:name w:val="頁尾 字元"/>
    <w:basedOn w:val="a0"/>
    <w:link w:val="a8"/>
    <w:uiPriority w:val="99"/>
    <w:rsid w:val="009714CB"/>
    <w:rPr>
      <w:sz w:val="20"/>
      <w:szCs w:val="20"/>
    </w:rPr>
  </w:style>
  <w:style w:type="character" w:styleId="aa">
    <w:name w:val="Strong"/>
    <w:basedOn w:val="a0"/>
    <w:uiPriority w:val="22"/>
    <w:qFormat/>
    <w:rsid w:val="009714CB"/>
    <w:rPr>
      <w:b/>
      <w:bCs/>
    </w:rPr>
  </w:style>
  <w:style w:type="paragraph" w:styleId="Web">
    <w:name w:val="Normal (Web)"/>
    <w:basedOn w:val="a"/>
    <w:uiPriority w:val="99"/>
    <w:unhideWhenUsed/>
    <w:rsid w:val="009714CB"/>
    <w:pPr>
      <w:widowControl/>
      <w:spacing w:before="100" w:beforeAutospacing="1" w:after="100" w:afterAutospacing="1"/>
    </w:pPr>
    <w:rPr>
      <w:rFonts w:ascii="新細明體" w:eastAsia="新細明體" w:hAnsi="新細明體" w:cs="新細明體"/>
      <w:kern w:val="0"/>
      <w:szCs w:val="24"/>
    </w:rPr>
  </w:style>
  <w:style w:type="paragraph" w:styleId="ab">
    <w:name w:val="Balloon Text"/>
    <w:basedOn w:val="a"/>
    <w:link w:val="ac"/>
    <w:uiPriority w:val="99"/>
    <w:semiHidden/>
    <w:unhideWhenUsed/>
    <w:rsid w:val="0053298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32985"/>
    <w:rPr>
      <w:rFonts w:asciiTheme="majorHAnsi" w:eastAsiaTheme="majorEastAsia" w:hAnsiTheme="majorHAnsi" w:cstheme="majorBidi"/>
      <w:sz w:val="18"/>
      <w:szCs w:val="18"/>
    </w:rPr>
  </w:style>
  <w:style w:type="character" w:styleId="ad">
    <w:name w:val="annotation reference"/>
    <w:basedOn w:val="a0"/>
    <w:uiPriority w:val="99"/>
    <w:semiHidden/>
    <w:unhideWhenUsed/>
    <w:rsid w:val="00A96EC8"/>
    <w:rPr>
      <w:sz w:val="18"/>
      <w:szCs w:val="18"/>
    </w:rPr>
  </w:style>
  <w:style w:type="paragraph" w:styleId="ae">
    <w:name w:val="annotation text"/>
    <w:basedOn w:val="a"/>
    <w:link w:val="af"/>
    <w:uiPriority w:val="99"/>
    <w:semiHidden/>
    <w:unhideWhenUsed/>
    <w:rsid w:val="00A96EC8"/>
  </w:style>
  <w:style w:type="character" w:customStyle="1" w:styleId="af">
    <w:name w:val="註解文字 字元"/>
    <w:basedOn w:val="a0"/>
    <w:link w:val="ae"/>
    <w:uiPriority w:val="99"/>
    <w:semiHidden/>
    <w:rsid w:val="00A96EC8"/>
  </w:style>
  <w:style w:type="paragraph" w:styleId="af0">
    <w:name w:val="annotation subject"/>
    <w:basedOn w:val="ae"/>
    <w:next w:val="ae"/>
    <w:link w:val="af1"/>
    <w:uiPriority w:val="99"/>
    <w:semiHidden/>
    <w:unhideWhenUsed/>
    <w:rsid w:val="00A96EC8"/>
    <w:rPr>
      <w:b/>
      <w:bCs/>
    </w:rPr>
  </w:style>
  <w:style w:type="character" w:customStyle="1" w:styleId="af1">
    <w:name w:val="註解主旨 字元"/>
    <w:basedOn w:val="af"/>
    <w:link w:val="af0"/>
    <w:uiPriority w:val="99"/>
    <w:semiHidden/>
    <w:rsid w:val="00A96E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ccupass.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4756-D402-4A15-8F8F-975C2F1E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2017-03-30T07:53:00Z</cp:lastPrinted>
  <dcterms:created xsi:type="dcterms:W3CDTF">2017-06-06T08:20:00Z</dcterms:created>
  <dcterms:modified xsi:type="dcterms:W3CDTF">2017-06-06T09:42:00Z</dcterms:modified>
</cp:coreProperties>
</file>